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73" w:rsidRDefault="00704373" w:rsidP="0070437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 периодическом подтверждении соответствия лицензиата</w:t>
      </w:r>
    </w:p>
    <w:p w:rsidR="00704373" w:rsidRDefault="00704373" w:rsidP="007043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лицензионным требованиям и условиям</w:t>
      </w:r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19.3  Федерального  закона  от  04.05.2011  № 99-ФЗ «О лицензировании отдельных видов деятельности» лицензиаты, обязаны пройти процедуру периодического подтверждения соответствия лицензионным требованиям в области использования: </w:t>
      </w:r>
    </w:p>
    <w:p w:rsidR="00704373" w:rsidRDefault="00704373" w:rsidP="00704373">
      <w:pPr>
        <w:pStyle w:val="Default"/>
        <w:spacing w:after="2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осуществляемая в замкнутых системах; </w:t>
      </w:r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источников ионизирующего излучения (генерирующих) (за исключением случая, если эти источники используются в медицинской деятельности). </w:t>
      </w:r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Процедура подтверждения соответствия, предусмотрена постановлениями Правительства Российской Федерации от 25.01.2022 № 45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 и от 25.01.2022 № 46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</w:t>
      </w:r>
      <w:proofErr w:type="gramEnd"/>
      <w:r>
        <w:rPr>
          <w:sz w:val="28"/>
          <w:szCs w:val="28"/>
        </w:rPr>
        <w:t xml:space="preserve"> III и IV степеней потенциальной опасности, осуществляемой в замкнутых системах». </w:t>
      </w:r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Подтверждение соответствия проводится каждые три года со дня предоставления лицензии или даты проведения последней плановой проверки соблюдения лицензионных требований. </w:t>
      </w:r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проведения периодического подтверждения соответствия лицензиата лицензионным требованиям необходимо подать заявление по месту предоставления лицензии, подписанное усиленной квалифицированной электронной подписью  и  вместе  с прилагаемыми документами (сведениями) направить в   лицензирующий  орган  исключительно    в    форме   электронных документов посредством       использования      федеральной  государственной информационной   системы «Единый портал государственных и муниципальных услуг (функций)» (ЕПГУ) - https://www.gosuslugi.ru/600107/1/form. </w:t>
      </w:r>
      <w:proofErr w:type="gramEnd"/>
    </w:p>
    <w:p w:rsidR="00704373" w:rsidRDefault="00704373" w:rsidP="007043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неподачи заявления о периодическом (первичном) подтверждении соответствия действие лицензии может быть приостановлено лицензирующим органом на срок от трех до пяти месяцев с последующим прекращением действия лицензии в судебном порядке (ст. 20 п. 3 Федерального закона № 99-ФЗ). </w:t>
      </w:r>
    </w:p>
    <w:p w:rsidR="00704373" w:rsidRPr="000B4985" w:rsidRDefault="00704373" w:rsidP="00704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6E8">
        <w:rPr>
          <w:rFonts w:ascii="Times New Roman" w:hAnsi="Times New Roman" w:cs="Times New Roman"/>
          <w:sz w:val="28"/>
          <w:szCs w:val="28"/>
        </w:rPr>
        <w:t>По вопросам процедуры прохождения периодического (первичного) подтверждения соответствия лицензионным требованиям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6E8">
        <w:rPr>
          <w:rFonts w:ascii="Times New Roman" w:hAnsi="Times New Roman" w:cs="Times New Roman"/>
          <w:sz w:val="28"/>
          <w:szCs w:val="28"/>
        </w:rPr>
        <w:t>Управление Роспотребнадзора по Оренбургской области по телефону: 8(3532) 33-13-13.</w:t>
      </w:r>
    </w:p>
    <w:p w:rsidR="00C57C83" w:rsidRDefault="00C57C83"/>
    <w:sectPr w:rsidR="00C57C83" w:rsidSect="000B4985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4"/>
    <w:rsid w:val="00040654"/>
    <w:rsid w:val="00704373"/>
    <w:rsid w:val="00C57C83"/>
    <w:rsid w:val="00E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Альфира Марсельевна</dc:creator>
  <cp:keywords/>
  <dc:description/>
  <cp:lastModifiedBy>Салихова Альфира Марсельевна</cp:lastModifiedBy>
  <cp:revision>3</cp:revision>
  <dcterms:created xsi:type="dcterms:W3CDTF">2023-07-24T09:16:00Z</dcterms:created>
  <dcterms:modified xsi:type="dcterms:W3CDTF">2023-07-25T05:24:00Z</dcterms:modified>
</cp:coreProperties>
</file>