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D3257" w:rsidRPr="009F05F8" w14:paraId="4E8ABFAE" w14:textId="77777777" w:rsidTr="00380E31">
        <w:trPr>
          <w:trHeight w:hRule="exact" w:val="380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D93EEA5" w14:textId="77777777" w:rsidR="005D3257" w:rsidRDefault="005D3257" w:rsidP="005D3257">
            <w:pPr>
              <w:pStyle w:val="a4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70D13" w14:textId="07F2A51A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СОВЕТ ДЕПУТАТОВ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3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  <w:p w14:paraId="2DFD89A4" w14:textId="6A11D246" w:rsidR="005D3257" w:rsidRDefault="005D3257" w:rsidP="003F3B39">
            <w:pPr>
              <w:pStyle w:val="a4"/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МУНИЦИПАЛЬНОГО</w:t>
            </w:r>
            <w:r w:rsidR="003F3B3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7296163E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ОБРАЗОВАНИЯ</w:t>
            </w:r>
          </w:p>
          <w:p w14:paraId="02E0352C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14:paraId="6E649B25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ОРЕНБУРГСКОГО РАЙОНА</w:t>
            </w:r>
          </w:p>
          <w:p w14:paraId="24A0C332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14:paraId="466D1D2C" w14:textId="687F1A70" w:rsidR="005D3257" w:rsidRPr="009F05F8" w:rsidRDefault="005D3257" w:rsidP="005D32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</w:t>
            </w:r>
            <w:r w:rsidR="00345AE1">
              <w:rPr>
                <w:rFonts w:ascii="Times New Roman" w:hAnsi="Times New Roman" w:cs="Times New Roman"/>
                <w:b/>
                <w:sz w:val="28"/>
              </w:rPr>
              <w:t>четвертый</w:t>
            </w:r>
            <w:r w:rsidRPr="009F05F8"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14:paraId="6304E9D0" w14:textId="77777777" w:rsidR="005D3257" w:rsidRPr="009F05F8" w:rsidRDefault="005D3257" w:rsidP="005D3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5D3257" w:rsidRPr="009F05F8" w14:paraId="04365BBA" w14:textId="77777777" w:rsidTr="00380E31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BE85E5D" w14:textId="6A279CE5" w:rsidR="007B173F" w:rsidRPr="005C574F" w:rsidRDefault="0013044D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6B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08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45A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362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bookmarkStart w:id="0" w:name="_GoBack"/>
            <w:bookmarkEnd w:id="0"/>
          </w:p>
          <w:p w14:paraId="23910133" w14:textId="677DC036" w:rsidR="009E3CCE" w:rsidRDefault="005C574F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8750F">
              <w:rPr>
                <w:rFonts w:ascii="Times New Roman" w:hAnsi="Times New Roman" w:cs="Times New Roman"/>
                <w:sz w:val="28"/>
                <w:szCs w:val="28"/>
              </w:rPr>
              <w:t xml:space="preserve">проекте 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0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5E43C9CF" w14:textId="77777777" w:rsidR="00B8750F" w:rsidRDefault="00946AEE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8750F">
              <w:rPr>
                <w:rFonts w:ascii="Times New Roman" w:hAnsi="Times New Roman" w:cs="Times New Roman"/>
                <w:sz w:val="28"/>
                <w:szCs w:val="28"/>
              </w:rPr>
              <w:t>Оренбургского района</w:t>
            </w:r>
          </w:p>
          <w:p w14:paraId="0CE7CA96" w14:textId="05202981" w:rsidR="002679B0" w:rsidRDefault="00B8750F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 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335393CA" w14:textId="79AAD487" w:rsidR="005C574F" w:rsidRDefault="009E3CCE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</w:t>
            </w:r>
            <w:r w:rsidR="00C743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33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574F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14:paraId="2859882C" w14:textId="77777777" w:rsidR="00A20145" w:rsidRDefault="00A20145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9C705" w14:textId="5966696A" w:rsidR="002679B0" w:rsidRDefault="00A20145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г № 131-ФЗ «Об общих принципах организации местного с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амоуправления в Российской Феде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рации», Приказом Министерства финансов Российской Федерации от 01.07.2013 г. № 65-н «Об утверждении Ук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азаний о порядке применения бюд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жетной классификации Российской Федера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ции», Законом Оренбургской обла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сти от 30.11.2005 г. № 2738/499-III-ОЗ «О межбюджетных отношениях в Оренбургской области», Уставом муниципального образования Пугачевский сельсовет Оренбургского района Оренбур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Положением о бюд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жетном процессе в муниципальном образов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ании Пугачевский сельсовет, рас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смотрев проект бюджета муниципального образования Пугачевский сельсовет Оренбургского района Оренбургской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на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риод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Совет депутатов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образования Пугачев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ский сельсовет Оренбургского района Оренбургской области</w:t>
            </w:r>
          </w:p>
          <w:p w14:paraId="10E4C5CA" w14:textId="77777777" w:rsidR="00BD184F" w:rsidRPr="00BD184F" w:rsidRDefault="00BD184F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84F">
              <w:rPr>
                <w:rFonts w:ascii="Times New Roman" w:hAnsi="Times New Roman" w:cs="Times New Roman"/>
                <w:sz w:val="28"/>
                <w:szCs w:val="28"/>
              </w:rPr>
              <w:t xml:space="preserve">          РЕШИЛ:</w:t>
            </w:r>
          </w:p>
          <w:p w14:paraId="338487FD" w14:textId="5DFDD261" w:rsidR="00B74760" w:rsidRPr="00B74760" w:rsidRDefault="009D0968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Утвердить основные характеристики бюджета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размерах:</w:t>
            </w:r>
          </w:p>
          <w:p w14:paraId="7E61B1D3" w14:textId="659A73F2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1) прогнозируемый о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 w:rsidR="00AB7D21" w:rsidRPr="00DC1FE7">
              <w:rPr>
                <w:rFonts w:ascii="Times New Roman" w:hAnsi="Times New Roman" w:cs="Times New Roman"/>
                <w:sz w:val="28"/>
                <w:szCs w:val="28"/>
              </w:rPr>
              <w:t xml:space="preserve">доходов – </w:t>
            </w:r>
            <w:r w:rsidR="00950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08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503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508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0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4EFDF58" w14:textId="4E8E8F05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2) об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щий объем расходов </w:t>
            </w:r>
            <w:r w:rsidR="00AB7D21" w:rsidRPr="00DC1FE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50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08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503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508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0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157F7D5" w14:textId="1F7927DB" w:rsidR="00B74760" w:rsidRPr="00B74760" w:rsidRDefault="00342657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дефицит – 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26CB5716" w14:textId="66054789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4) верхний предел муниципального долга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1 января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года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верхний предел долг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>а по муниципальным гарантиям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61D89D04" w14:textId="3AC22560" w:rsidR="00B74760" w:rsidRPr="00B74760" w:rsidRDefault="009D0968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основные характеристики бюджета муниципального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годы в размерах:</w:t>
            </w:r>
          </w:p>
          <w:p w14:paraId="4E0C865F" w14:textId="2F146C10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1) прогнозируемый общий объем доходов на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3EF">
              <w:rPr>
                <w:rFonts w:ascii="Times New Roman" w:hAnsi="Times New Roman" w:cs="Times New Roman"/>
                <w:sz w:val="28"/>
                <w:szCs w:val="28"/>
              </w:rPr>
              <w:t>7540346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191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503EF">
              <w:rPr>
                <w:rFonts w:ascii="Times New Roman" w:hAnsi="Times New Roman" w:cs="Times New Roman"/>
                <w:sz w:val="28"/>
                <w:szCs w:val="28"/>
              </w:rPr>
              <w:t>7568492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18BB97C" w14:textId="597F76E3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2) общий объем р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>асходов на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7540346 р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ублей, в том числе условно 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расходы – </w:t>
            </w:r>
            <w:r w:rsidR="00DC1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1FE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>, на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568492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условно утвержде</w:t>
            </w:r>
            <w:r w:rsidR="00FC49D9">
              <w:rPr>
                <w:rFonts w:ascii="Times New Roman" w:hAnsi="Times New Roman" w:cs="Times New Roman"/>
                <w:sz w:val="28"/>
                <w:szCs w:val="28"/>
              </w:rPr>
              <w:t>нные расходы –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371090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857B51E" w14:textId="72DFE070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3) дефицит на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14:paraId="57CC2F64" w14:textId="30FA6B28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4) верхний предел муниципального долга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1 января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рублей, на 1 января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рублей, в том числе верхний предел долга по муниципальным гарантиям на 1 января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рублей, на 1 января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рублей.</w:t>
            </w:r>
          </w:p>
          <w:p w14:paraId="4F42F3F5" w14:textId="5589CE6E" w:rsidR="00B74760" w:rsidRPr="00B74760" w:rsidRDefault="009D0968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>твердить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доходов в бюджет муниципального образования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8750F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Оренбургского района Оренбургской области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>по кодам видов (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подвидов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доходов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1 к настоящему решению.</w:t>
            </w:r>
          </w:p>
          <w:p w14:paraId="5695D5AB" w14:textId="22C132B2" w:rsidR="00B74760" w:rsidRPr="00B74760" w:rsidRDefault="009D0968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распределение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8750F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Оренбургского района Оренбургской области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разделам и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подразделам классификации расхо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дов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82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2 к настоящему решению.</w:t>
            </w:r>
          </w:p>
          <w:p w14:paraId="4D32EEE4" w14:textId="50F2F675" w:rsidR="00B74760" w:rsidRPr="00B74760" w:rsidRDefault="009D0968" w:rsidP="001D57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ведомственную ст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руктуру расходов бюджета муници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r w:rsidR="001D579D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8750F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Оренбургского района Оренбургской области </w:t>
            </w:r>
            <w:r w:rsidR="001D579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1D57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3 к настоящему решению.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037EA4" w14:textId="398332CB" w:rsidR="00B74760" w:rsidRPr="00B74760" w:rsidRDefault="009D0968" w:rsidP="001E3F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Утвердить распределение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  <w:r w:rsidR="00B8750F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по разделам, подразделам, целевым статьям (муниципальным программам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9D4B13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 Оренбургского района Оренбургской области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и непрограммным направлениям деятельности), группам и подгруппам видов расходов классификации расходов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приложению 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87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  <w:proofErr w:type="gramEnd"/>
          </w:p>
          <w:p w14:paraId="3F1E1CF0" w14:textId="160ED1E6" w:rsidR="00B74760" w:rsidRPr="00B74760" w:rsidRDefault="009D0968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Утвердить распределение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по целевым статьям (муниципальным программам 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9D4B13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 Оренбургского района Оренбургской области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и непрограммным направлениям деятельност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и), разделам, подразделам, груп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пам и подгруппам видов расходов классификации расходов на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годов согласно приложению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5 к настоящему решению.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14:paraId="01490858" w14:textId="36357F52" w:rsidR="00B74760" w:rsidRPr="00B74760" w:rsidRDefault="009D0968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источники внутренн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его финансирования дефицита бюд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жета муниципального образования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  <w:r w:rsidR="009D4B13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C2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8 к настоящему решению.</w:t>
            </w:r>
            <w:r w:rsidR="00044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D1D3AF" w14:textId="44C62143" w:rsidR="00B74760" w:rsidRPr="00B74760" w:rsidRDefault="009D0968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общий объем бюджетных ассигнований на исполнение публичных нормативных обязательств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0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0 рублей.</w:t>
            </w:r>
          </w:p>
          <w:p w14:paraId="31B2D7DD" w14:textId="67B0D38F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 </w:t>
            </w: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субвенцию</w:t>
            </w:r>
            <w:proofErr w:type="gramEnd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предоставляемую из федерального бюджета  бюджету 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угачевского  сельсовета 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>ов согласно  настоящего решения: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AF8758" w14:textId="39A3435F" w:rsidR="00B74760" w:rsidRPr="00B74760" w:rsidRDefault="00B74760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94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43D6" w:rsidRPr="00E9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943D6" w:rsidRPr="00E943D6">
              <w:rPr>
                <w:rFonts w:ascii="Times New Roman" w:hAnsi="Times New Roman" w:cs="Times New Roman"/>
                <w:sz w:val="28"/>
                <w:szCs w:val="28"/>
              </w:rPr>
              <w:t>- субвенции на осуществление полномочий по первичному воинскому учету на территориях, где отсутствуют военные комиссариаты произвести в соответствии с Законом Оренбургской области от 3 июля 2006 года № 197/56–</w:t>
            </w:r>
            <w:r w:rsidR="00E943D6" w:rsidRPr="00E943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E943D6" w:rsidRPr="00E943D6">
              <w:rPr>
                <w:rFonts w:ascii="Times New Roman" w:hAnsi="Times New Roman" w:cs="Times New Roman"/>
                <w:sz w:val="28"/>
                <w:szCs w:val="28"/>
              </w:rPr>
              <w:t>–ОЗ «О методике распределения субвенций из областного Фонда компенсаций бюджетам муниципальных районов и городских округов на осуществление полномочий по первичному воинскому учету на территориях, где отсутствуют военные комиссариаты» и  Постановления Правительства Оренбургской области</w:t>
            </w:r>
            <w:proofErr w:type="gramEnd"/>
            <w:r w:rsidR="00E943D6" w:rsidRPr="00E943D6">
              <w:rPr>
                <w:rFonts w:ascii="Times New Roman" w:hAnsi="Times New Roman" w:cs="Times New Roman"/>
                <w:sz w:val="28"/>
                <w:szCs w:val="28"/>
              </w:rPr>
              <w:t xml:space="preserve">  «Об установлении нормативов расходов на одного работника, осуществляющего ведение первичного воинского учета в органах местного самоуправления муниципальных образований области»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1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 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4944AE2E" w14:textId="08EB88EC" w:rsidR="00E943D6" w:rsidRDefault="009D0968" w:rsidP="006C05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 Утвердить размеры субсидии, выделяемых из местного бюджета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 и на плановый период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годов: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5E818A2" w14:textId="65C8AB01" w:rsidR="00B74760" w:rsidRPr="00B74760" w:rsidRDefault="00E943D6" w:rsidP="006C05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бюджетным учреждениям на финансовое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обеспечение муниципального зада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ния на оказание муниципальных услуг (выполнение работ)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 в сумме </w:t>
            </w:r>
            <w:r w:rsidR="007C0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598283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 и на плановый период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 в сумме </w:t>
            </w:r>
            <w:r w:rsidR="007C0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598283</w:t>
            </w:r>
            <w:r w:rsidR="007C0494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рулей</w:t>
            </w:r>
            <w:r w:rsidR="00AB7D21">
              <w:t xml:space="preserve"> </w:t>
            </w:r>
            <w:r w:rsidR="00FC49D9">
              <w:rPr>
                <w:rFonts w:ascii="Times New Roman" w:hAnsi="Times New Roman" w:cs="Times New Roman"/>
                <w:sz w:val="28"/>
                <w:szCs w:val="28"/>
              </w:rPr>
              <w:t>и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0494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 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1598283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, в соответствии с утвержденными условиями и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рядками. </w:t>
            </w:r>
          </w:p>
          <w:p w14:paraId="3405B447" w14:textId="317AAE62" w:rsidR="00B74760" w:rsidRPr="00B74760" w:rsidRDefault="00B74760" w:rsidP="00904D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программу мун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иципальных заимствований муници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r w:rsidR="006C055D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</w:t>
            </w:r>
            <w:r w:rsidR="00141CDE">
              <w:rPr>
                <w:rFonts w:ascii="Times New Roman" w:hAnsi="Times New Roman" w:cs="Times New Roman"/>
                <w:sz w:val="28"/>
                <w:szCs w:val="28"/>
              </w:rPr>
              <w:t>Оренбургского района Оренбургской области</w:t>
            </w:r>
            <w:r w:rsidR="00141CDE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</w:t>
            </w:r>
            <w:r w:rsidR="006C055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6 к настоящему решению.</w:t>
            </w:r>
          </w:p>
          <w:p w14:paraId="59E1CED3" w14:textId="474BAE96" w:rsidR="00B74760" w:rsidRPr="00B74760" w:rsidRDefault="00B74760" w:rsidP="00904D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Установить объем расходов на обслуживание муниципального долга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Пугачевский сельсовет </w:t>
            </w:r>
            <w:r w:rsidR="00141CDE">
              <w:rPr>
                <w:rFonts w:ascii="Times New Roman" w:hAnsi="Times New Roman" w:cs="Times New Roman"/>
                <w:sz w:val="28"/>
                <w:szCs w:val="28"/>
              </w:rPr>
              <w:t>Оренбургского района Оренбургской области</w:t>
            </w:r>
            <w:r w:rsidR="00141CDE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055D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055D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- 0 рублей.</w:t>
            </w:r>
          </w:p>
          <w:p w14:paraId="649090DE" w14:textId="6159EFC6" w:rsidR="00B74760" w:rsidRPr="00B74760" w:rsidRDefault="00B74760" w:rsidP="00904D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программу государственных гарантий муниципального образования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141CDE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Оренбургского района Оренбургской </w:t>
            </w:r>
            <w:r w:rsidR="00141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  <w:r w:rsidR="00141CDE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в валюте Российской Федерации на 20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7 к настоящему решению.</w:t>
            </w:r>
          </w:p>
          <w:p w14:paraId="19128857" w14:textId="16ACDA33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объем бюджетных ассигнований дорожного фонда муниципального образования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размере 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1082694</w:t>
            </w:r>
            <w:r w:rsidR="00E0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8A3" w:rsidRPr="00B2679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07B28" w:rsidRPr="00B26797">
              <w:rPr>
                <w:rFonts w:ascii="Times New Roman" w:hAnsi="Times New Roman" w:cs="Times New Roman"/>
                <w:sz w:val="28"/>
                <w:szCs w:val="28"/>
              </w:rPr>
              <w:t>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4D2B"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год – в размере 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1105746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4D2B"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год – в размере 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1147792</w:t>
            </w:r>
            <w:r w:rsidR="00107B28"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14:paraId="3C575E1F" w14:textId="0AAEE2EB" w:rsidR="00B26797" w:rsidRPr="00BA752E" w:rsidRDefault="00B74760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679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B26797" w:rsidRPr="00BA752E">
              <w:rPr>
                <w:rFonts w:ascii="Times New Roman" w:hAnsi="Times New Roman" w:cs="Times New Roman"/>
                <w:sz w:val="28"/>
                <w:szCs w:val="28"/>
              </w:rPr>
              <w:t>Утвердить объем:</w:t>
            </w:r>
          </w:p>
          <w:p w14:paraId="454E243F" w14:textId="6016A2CA" w:rsidR="00B26797" w:rsidRDefault="00B26797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дотации на  выравнивания бюджетной обеспеченности, за счет ср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едств областного бюджета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4C01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1E074A4D" w14:textId="56FA64B2" w:rsidR="00B74760" w:rsidRDefault="00B26797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 выравнивания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4C01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6D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243FB41" w14:textId="2B3808FE" w:rsidR="00B26797" w:rsidRDefault="00BA752E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6797" w:rsidRPr="00B26797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трансфертов, получаемых из других 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E06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6DBB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  <w:r w:rsidR="00E06DBB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78BB12EC" w14:textId="2400B356" w:rsidR="00450FD9" w:rsidRDefault="00450FD9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0FD9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 на уплату налога на 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</w:t>
            </w:r>
            <w:r w:rsidR="00AF3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B1781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1E3D5493" w14:textId="430F439C" w:rsidR="00450FD9" w:rsidRDefault="00450FD9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0FD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поддержку мер по обеспечению сбалансированности бюджетов муниципальных образований сельских поселений для обеспечения минимального </w:t>
            </w:r>
            <w:proofErr w:type="gramStart"/>
            <w:r w:rsidRPr="00450FD9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450FD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бюджетной сферы, источником финансирования которых являются средства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</w:t>
            </w:r>
            <w:r w:rsidR="00B178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B1781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37BCCBCB" w14:textId="525065F5" w:rsidR="00E2053C" w:rsidRDefault="00E2053C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>. Утвердить основные параметр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первоочередных расходов  бюдже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та муниципального образования 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  <w:r w:rsidR="00141CD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78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 год: расходы на оплату труда 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750B">
              <w:rPr>
                <w:rFonts w:ascii="Times New Roman" w:hAnsi="Times New Roman" w:cs="Times New Roman"/>
                <w:sz w:val="28"/>
                <w:szCs w:val="28"/>
              </w:rPr>
              <w:t xml:space="preserve"> начислениями в сумме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7643">
              <w:rPr>
                <w:rFonts w:ascii="Times New Roman" w:hAnsi="Times New Roman" w:cs="Times New Roman"/>
                <w:sz w:val="28"/>
                <w:szCs w:val="28"/>
              </w:rPr>
              <w:t>8617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ту коммунальных услуг в сумме 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 xml:space="preserve">,00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60E3093B" w14:textId="295AFB58" w:rsidR="0082657A" w:rsidRPr="0082657A" w:rsidRDefault="009D0968" w:rsidP="00573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нормативы отчислений доходов в бюджет муниципального образования Пугачевский сельсовет </w:t>
            </w:r>
            <w:r w:rsidR="00141CDE">
              <w:rPr>
                <w:rFonts w:ascii="Times New Roman" w:hAnsi="Times New Roman" w:cs="Times New Roman"/>
                <w:sz w:val="28"/>
                <w:szCs w:val="28"/>
              </w:rPr>
              <w:t>Оренбургского района Оренбургской области</w:t>
            </w:r>
            <w:r w:rsidR="00141CDE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C76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826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6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C76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657A">
              <w:rPr>
                <w:rFonts w:ascii="Times New Roman" w:hAnsi="Times New Roman" w:cs="Times New Roman"/>
                <w:sz w:val="28"/>
                <w:szCs w:val="28"/>
              </w:rPr>
              <w:t xml:space="preserve"> годов  согласно приложению № 10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решения.</w:t>
            </w:r>
          </w:p>
          <w:p w14:paraId="116D89DF" w14:textId="39B52EDF" w:rsidR="00E2053C" w:rsidRDefault="00573CE7" w:rsidP="00510B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перечень главных </w:t>
            </w:r>
            <w:proofErr w:type="gramStart"/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>администраторов источников финансирования дефицита бюджета муниципального образования</w:t>
            </w:r>
            <w:proofErr w:type="gramEnd"/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</w:t>
            </w:r>
            <w:r w:rsidR="0082657A">
              <w:rPr>
                <w:rFonts w:ascii="Times New Roman" w:hAnsi="Times New Roman" w:cs="Times New Roman"/>
                <w:sz w:val="28"/>
                <w:szCs w:val="28"/>
              </w:rPr>
              <w:t>льсовет</w:t>
            </w:r>
            <w:r w:rsidR="00141CD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  <w:r w:rsidR="0082657A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решения.</w:t>
            </w:r>
          </w:p>
          <w:p w14:paraId="324EEF1B" w14:textId="08C112C2" w:rsidR="009D0968" w:rsidRDefault="009D0968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9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Утвердить межбюджетные трансферт</w:t>
            </w:r>
            <w:r w:rsidR="00A20145">
              <w:rPr>
                <w:rFonts w:ascii="Times New Roman" w:hAnsi="Times New Roman" w:cs="Times New Roman"/>
                <w:sz w:val="28"/>
                <w:szCs w:val="28"/>
              </w:rPr>
              <w:t>ы, передаваемые из бюджета муни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 xml:space="preserve"> Пугач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евский сель</w:t>
            </w:r>
            <w:r w:rsidR="00A20145">
              <w:rPr>
                <w:rFonts w:ascii="Times New Roman" w:hAnsi="Times New Roman" w:cs="Times New Roman"/>
                <w:sz w:val="28"/>
                <w:szCs w:val="28"/>
              </w:rPr>
              <w:t>совет Оренбургского района Орен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бургской области в бюджет муниципального образования Оренбургский район Оренбургской 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C932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9B9E5F" w14:textId="33BA2EAA" w:rsidR="00C93219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сферты бюджету муниципального района на осуществление полномочий в сфере муниципального земельного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1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31236,60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3B760BB" w14:textId="07416024" w:rsidR="00C93219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 бюджету муниципального района на выполнение переданных полномочий  в области градостроительной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6200,00 рублей, на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6200,00 рублей;</w:t>
            </w:r>
          </w:p>
          <w:p w14:paraId="0B7865FC" w14:textId="56FE0B5B" w:rsidR="00C93219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 бюджету муниципального района на выполнение переданных полномочий 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8000,00 рублей, на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8000,00 рублей;</w:t>
            </w:r>
          </w:p>
          <w:p w14:paraId="4ADFBCBD" w14:textId="5C9E9A44" w:rsidR="003C05BC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сферты бюджету муниципального района на выполнение переданных полномочий  внешнего муниципального финансового контроля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18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  <w:p w14:paraId="71F95126" w14:textId="74F334D7" w:rsidR="00DC39BB" w:rsidRPr="00DC39BB" w:rsidRDefault="00DC39BB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proofErr w:type="gramStart"/>
            <w:r w:rsidRPr="00DC39BB">
              <w:rPr>
                <w:rFonts w:ascii="Times New Roman" w:hAnsi="Times New Roman" w:cs="Times New Roman"/>
                <w:sz w:val="28"/>
                <w:szCs w:val="28"/>
              </w:rPr>
              <w:t>Выделить на уплату членских взносов в Совет (Ассоциацию муниципальных образований Оренбургской области по КБК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39BB">
              <w:rPr>
                <w:rFonts w:ascii="Times New Roman" w:hAnsi="Times New Roman" w:cs="Times New Roman"/>
                <w:sz w:val="28"/>
                <w:szCs w:val="28"/>
              </w:rPr>
              <w:t xml:space="preserve"> 0113 8640190004 850  в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39B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9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  <w:r w:rsidRPr="00DC39BB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  <w:proofErr w:type="gramEnd"/>
          </w:p>
          <w:p w14:paraId="085D94EF" w14:textId="4B661057" w:rsidR="00171558" w:rsidRPr="00171558" w:rsidRDefault="00972997" w:rsidP="00171558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171558" w:rsidRPr="00171558">
              <w:rPr>
                <w:rFonts w:ascii="Times New Roman" w:hAnsi="Times New Roman" w:cs="Times New Roman"/>
                <w:sz w:val="28"/>
                <w:szCs w:val="28"/>
              </w:rPr>
      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поселения.</w:t>
            </w:r>
            <w:proofErr w:type="gramEnd"/>
          </w:p>
          <w:p w14:paraId="092757E4" w14:textId="3D3A0FA5" w:rsidR="00171558" w:rsidRPr="00171558" w:rsidRDefault="00171558" w:rsidP="0017155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>Обязательства, вытекающие из договоров, исполнение которых осуществляется за счет средств бюджета поселения, принятые местными учреждениями и органами местного самоуправления муниципального образования поселения сверх утвержденных им лимитов бюджетных обязательств, не подлежат оплате за счет средств бюджета поселения на 202</w:t>
            </w:r>
            <w:r w:rsidR="00141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456368BF" w14:textId="77777777" w:rsidR="00171558" w:rsidRPr="00171558" w:rsidRDefault="00171558" w:rsidP="0017155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      </w:r>
          </w:p>
          <w:p w14:paraId="11B63398" w14:textId="63664215" w:rsidR="00171558" w:rsidRPr="00171558" w:rsidRDefault="00171558" w:rsidP="0017155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 xml:space="preserve">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муниципального образования, нарушающих установленный  администрацией муниципального образования </w:t>
            </w:r>
            <w:r w:rsidR="002A4CAA">
              <w:rPr>
                <w:rFonts w:ascii="Times New Roman" w:hAnsi="Times New Roman" w:cs="Times New Roman"/>
                <w:sz w:val="28"/>
                <w:szCs w:val="28"/>
              </w:rPr>
              <w:t>Пугаче</w:t>
            </w: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 xml:space="preserve">вский сельсовет  порядок учета </w:t>
            </w:r>
            <w:r w:rsidRPr="00171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обязательств, подлежащих исполнению за счет средств бюджета поселения.</w:t>
            </w:r>
          </w:p>
          <w:p w14:paraId="15E5F748" w14:textId="77777777" w:rsidR="00171558" w:rsidRPr="00171558" w:rsidRDefault="00171558" w:rsidP="0017155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 xml:space="preserve"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</w:t>
            </w:r>
            <w:proofErr w:type="gramStart"/>
            <w:r w:rsidRPr="00171558">
              <w:rPr>
                <w:rFonts w:ascii="Times New Roman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Pr="00171558">
              <w:rPr>
                <w:rFonts w:ascii="Times New Roman" w:hAnsi="Times New Roman" w:cs="Times New Roman"/>
                <w:sz w:val="28"/>
                <w:szCs w:val="28"/>
              </w:rPr>
              <w:t xml:space="preserve"> по иску вышестоящей организации или финансового органа администрации муниципального образования. </w:t>
            </w:r>
          </w:p>
          <w:p w14:paraId="698FA323" w14:textId="6A84BB3F" w:rsidR="002A4CAA" w:rsidRPr="002A4CAA" w:rsidRDefault="009D0968" w:rsidP="002A4CAA">
            <w:pPr>
              <w:pStyle w:val="a4"/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CAA" w:rsidRPr="002A4CAA">
              <w:rPr>
                <w:rFonts w:ascii="Times New Roman" w:hAnsi="Times New Roman" w:cs="Times New Roman"/>
                <w:sz w:val="28"/>
                <w:szCs w:val="28"/>
              </w:rPr>
              <w:t>Предоставить право администрации муниципального образования сельсовета в ходе исполнения настоящего решения  вносить изменения:</w:t>
            </w:r>
          </w:p>
          <w:p w14:paraId="46725EB0" w14:textId="77777777" w:rsidR="002A4CAA" w:rsidRPr="002A4CAA" w:rsidRDefault="002A4CAA" w:rsidP="002A4CAA">
            <w:pPr>
              <w:pStyle w:val="a4"/>
              <w:tabs>
                <w:tab w:val="left" w:pos="993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в ведомственную структуру расходов бюджета – в случае передачи полномочий по финансированию отдельных учреждений, мероприятий или видов расходов с последующим утверждением  Советом депутатов;</w:t>
            </w:r>
          </w:p>
          <w:p w14:paraId="2CA77223" w14:textId="77777777" w:rsidR="002A4CAA" w:rsidRPr="002A4CAA" w:rsidRDefault="002A4CAA" w:rsidP="002A4CAA">
            <w:pPr>
              <w:pStyle w:val="a4"/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в ведомственную  структуру расходов бюджета путем уменьшения ассигнований на сумму, израсходованную получателями  бюджетных средств незаконно или не по целевому назначению,  по предписаниям  контрольных  органов, а также по результатам проведенных ревизий  и  проверок  с  последующим утверждением Советом депутатов района;</w:t>
            </w:r>
          </w:p>
          <w:p w14:paraId="2ED26748" w14:textId="77777777" w:rsidR="002A4CAA" w:rsidRPr="002A4CAA" w:rsidRDefault="002A4CAA" w:rsidP="002A4CAA">
            <w:pPr>
              <w:pStyle w:val="a4"/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функциональную  структуру расходов   бюджета – в случае  обращения взыскания на средства бюджета по денежным обязательствам получателей бюджетных средств на основании исполнительных листов судебных органов с последующим утверждением Советом депутатов;</w:t>
            </w:r>
          </w:p>
          <w:p w14:paraId="4781ED2A" w14:textId="77777777" w:rsidR="002A4CAA" w:rsidRDefault="002A4CAA" w:rsidP="002A4CAA">
            <w:pPr>
              <w:pStyle w:val="a4"/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полученные уведомления о получении межбюджетных трансфертов от бюджетов других уровней с  последующим утверждением   Советом  депута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  <w:p w14:paraId="6553542A" w14:textId="1EE2BE3D" w:rsidR="002A4CAA" w:rsidRPr="002A4CAA" w:rsidRDefault="002A4CAA" w:rsidP="002A4CAA">
            <w:pPr>
              <w:pStyle w:val="a4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proofErr w:type="gram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Установить, что обращение взыскания на средства бюджета по денежным обязательствам получателей бюджетных средств осуществляется на основании исполнительных листов судебных органов со счетов должников и исключительно в пределах целевых назначений в соответствии с ведомственной, функциональной и экономической структурами расходов бюджета муниципального образования.</w:t>
            </w:r>
            <w:proofErr w:type="gramEnd"/>
          </w:p>
          <w:p w14:paraId="48D0AE91" w14:textId="0DF8F835" w:rsidR="002A4CAA" w:rsidRPr="002A4CAA" w:rsidRDefault="002A4CAA" w:rsidP="002A4CAA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proofErr w:type="gram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Установить, что не использованные на 1 января 202</w:t>
            </w:r>
            <w:r w:rsidR="00E61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года остатки межбюджетных трансфертов, предоставленных муниципальным образованиям поселений, из областного и (или) районного бюджетов в форме субвенций, субсидий (за исключением субсидий на </w:t>
            </w:r>
            <w:proofErr w:type="spell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капитального строительства муниципальной собственности) и иных межбюджетных трансфертов, в том числе межбюджетных трансфертов, передаваемых на осуществление части полномочий по решению вопросов местного значения, имеющих целевое назначение подлежат возврату</w:t>
            </w:r>
            <w:proofErr w:type="gramEnd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областной и районный бюджет в течение первых 7 рабочих дней 2024 года. </w:t>
            </w:r>
          </w:p>
          <w:p w14:paraId="08C5CC51" w14:textId="77777777" w:rsidR="002A4CAA" w:rsidRPr="002A4CAA" w:rsidRDefault="002A4CAA" w:rsidP="002A4CAA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принято решение о возврате указанных средств, а неиспользованный остаток межбюджетных трансфертов не перечислен в доход областного и (или) районного бюджетов, указанные средства 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подлежат взысканию в доход областного и (или) районного бюджетов в установленном порядке.</w:t>
            </w:r>
            <w:proofErr w:type="gramEnd"/>
          </w:p>
          <w:p w14:paraId="273BF886" w14:textId="258DC4AE" w:rsidR="002A4CAA" w:rsidRPr="002A4CAA" w:rsidRDefault="002A4CAA" w:rsidP="002A4CAA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капитального строительства муниципальной собственности и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не использованные в 2023 году подлежат использованию в 2024 году </w:t>
            </w:r>
            <w:proofErr w:type="gram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же цели. При установлении отсутствия потребности в указанных межбюджетных трансфертах в 2023 году их остаток подлежит возврату в доход областного и (или) районного бюджетов.</w:t>
            </w:r>
          </w:p>
          <w:p w14:paraId="42B9EFE4" w14:textId="680241A8" w:rsidR="002A4CAA" w:rsidRPr="002A4CAA" w:rsidRDefault="002A4CAA" w:rsidP="002A4CAA">
            <w:pPr>
              <w:pStyle w:val="a4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2A4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Установить, что в  4 квартале 2023 года изменение лимитов бюджетных обязательств бюджета поселения не может быть произведено главным распорядителем средств бюджета поселения позднее 25 декабря 2023 года, за исключением случаев, когда изменения вносятся в связи с уменьшением ассигнований, использованных не по целевому назначению, по предписаниям уполномоченных контрольных органов. </w:t>
            </w:r>
          </w:p>
          <w:p w14:paraId="36AD2E15" w14:textId="432DD4FF" w:rsidR="00FD2918" w:rsidRPr="00B74760" w:rsidRDefault="00FD2918" w:rsidP="002A4C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CAA" w:rsidRPr="002A4C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82657A"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исполнением настоящего решения возложить на постоянную</w:t>
            </w:r>
            <w:r w:rsidRPr="00FD291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по бюджетной, налоговой и финансовой политике, </w:t>
            </w:r>
            <w:r w:rsidR="002520E5" w:rsidRPr="006176E4">
              <w:rPr>
                <w:rFonts w:ascii="Times New Roman" w:hAnsi="Times New Roman" w:cs="Times New Roman"/>
                <w:sz w:val="28"/>
                <w:szCs w:val="28"/>
              </w:rPr>
              <w:t>на глав</w:t>
            </w:r>
            <w:r w:rsidR="002520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20E5" w:rsidRPr="006176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2520E5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сельсовет Оренбургского района Оренбургской области </w:t>
            </w:r>
            <w:r w:rsidR="00720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01C7">
              <w:rPr>
                <w:rFonts w:ascii="Times New Roman" w:hAnsi="Times New Roman" w:cs="Times New Roman"/>
                <w:sz w:val="28"/>
                <w:szCs w:val="28"/>
              </w:rPr>
              <w:t>Кульжано</w:t>
            </w:r>
            <w:r w:rsidR="002520E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252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1C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52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01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52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84279C" w14:textId="52BC1048" w:rsidR="00B74760" w:rsidRDefault="0082657A" w:rsidP="002A4C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C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20E5" w:rsidRPr="002520E5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после его </w:t>
            </w:r>
            <w:r w:rsidR="002520E5">
              <w:rPr>
                <w:rFonts w:ascii="Times New Roman" w:hAnsi="Times New Roman" w:cs="Times New Roman"/>
                <w:sz w:val="28"/>
                <w:szCs w:val="28"/>
              </w:rPr>
              <w:t>размещения на официальном сайте муниципального образования Пугачевский сельсовет Оренбургского района Оренбургской области</w:t>
            </w:r>
            <w:r w:rsidR="002520E5" w:rsidRPr="002520E5">
              <w:rPr>
                <w:rFonts w:ascii="Times New Roman" w:hAnsi="Times New Roman" w:cs="Times New Roman"/>
                <w:sz w:val="28"/>
                <w:szCs w:val="28"/>
              </w:rPr>
              <w:t>, но не ранее 1 января 202</w:t>
            </w:r>
            <w:r w:rsidR="00720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20E5" w:rsidRPr="002520E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30F08D86" w14:textId="77777777" w:rsidR="00B74760" w:rsidRDefault="00B74760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21F34" w14:textId="77777777" w:rsidR="009A72CF" w:rsidRDefault="009A72CF" w:rsidP="009A7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88458" w14:textId="77777777" w:rsidR="00280676" w:rsidRDefault="00280676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1023D959" w14:textId="07A9FA8B" w:rsidR="00772D64" w:rsidRDefault="00625047" w:rsidP="00802FD1">
            <w:pPr>
              <w:spacing w:after="0"/>
              <w:rPr>
                <w:sz w:val="28"/>
                <w:szCs w:val="28"/>
              </w:rPr>
            </w:pPr>
            <w:r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            </w:t>
            </w:r>
            <w:r w:rsidR="00CB339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806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280676">
              <w:rPr>
                <w:rFonts w:ascii="Times New Roman" w:hAnsi="Times New Roman" w:cs="Times New Roman"/>
                <w:sz w:val="28"/>
                <w:szCs w:val="28"/>
              </w:rPr>
              <w:t>М.К.Ковегенов</w:t>
            </w:r>
            <w:proofErr w:type="spellEnd"/>
          </w:p>
          <w:p w14:paraId="4A55DB70" w14:textId="77777777" w:rsidR="00772D64" w:rsidRDefault="00772D64" w:rsidP="00802FD1">
            <w:pPr>
              <w:spacing w:after="0"/>
              <w:rPr>
                <w:sz w:val="28"/>
                <w:szCs w:val="28"/>
              </w:rPr>
            </w:pPr>
          </w:p>
          <w:p w14:paraId="5AD022B0" w14:textId="77777777" w:rsidR="003D0A8F" w:rsidRDefault="00772D64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Разослано: бухгалтерии администрации, Аппарату Управления</w:t>
            </w:r>
            <w:r w:rsidR="003D0A8F"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14:paraId="7DCFB351" w14:textId="77777777" w:rsidR="003D0A8F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Оренбургской области, прокуратуре района, </w:t>
            </w:r>
            <w:proofErr w:type="gramStart"/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1F3485" w14:textId="77777777" w:rsidR="00625047" w:rsidRPr="00802FD1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625047">
              <w:rPr>
                <w:sz w:val="28"/>
                <w:szCs w:val="28"/>
              </w:rPr>
              <w:t xml:space="preserve">             </w:t>
            </w:r>
            <w:r w:rsidR="00625047" w:rsidRPr="00EC2DC6">
              <w:rPr>
                <w:sz w:val="28"/>
                <w:szCs w:val="28"/>
              </w:rPr>
              <w:t xml:space="preserve"> </w:t>
            </w:r>
          </w:p>
          <w:p w14:paraId="5C2EA32A" w14:textId="77777777" w:rsidR="002679B0" w:rsidRPr="009F05F8" w:rsidRDefault="002679B0" w:rsidP="005C574F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34699D67" w14:textId="77777777" w:rsidR="00E93540" w:rsidRDefault="00E93540" w:rsidP="005D3257">
      <w:pPr>
        <w:ind w:right="4819"/>
      </w:pPr>
    </w:p>
    <w:sectPr w:rsidR="00E93540" w:rsidSect="005D32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5B6"/>
    <w:multiLevelType w:val="hybridMultilevel"/>
    <w:tmpl w:val="7EAAE2D6"/>
    <w:lvl w:ilvl="0" w:tplc="EA14C4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57"/>
    <w:rsid w:val="000015BF"/>
    <w:rsid w:val="00002B6C"/>
    <w:rsid w:val="00005186"/>
    <w:rsid w:val="00042006"/>
    <w:rsid w:val="00044935"/>
    <w:rsid w:val="00047279"/>
    <w:rsid w:val="0008216D"/>
    <w:rsid w:val="00093943"/>
    <w:rsid w:val="000A02B5"/>
    <w:rsid w:val="000F0677"/>
    <w:rsid w:val="00104C01"/>
    <w:rsid w:val="00107B28"/>
    <w:rsid w:val="0013044D"/>
    <w:rsid w:val="00141CDE"/>
    <w:rsid w:val="00171558"/>
    <w:rsid w:val="00177C7D"/>
    <w:rsid w:val="00184322"/>
    <w:rsid w:val="00191BCD"/>
    <w:rsid w:val="001D579D"/>
    <w:rsid w:val="001E3FD0"/>
    <w:rsid w:val="002520E5"/>
    <w:rsid w:val="002651F8"/>
    <w:rsid w:val="002679B0"/>
    <w:rsid w:val="00280676"/>
    <w:rsid w:val="0028697A"/>
    <w:rsid w:val="002A4CAA"/>
    <w:rsid w:val="002C5CBB"/>
    <w:rsid w:val="002E181F"/>
    <w:rsid w:val="002E2FA6"/>
    <w:rsid w:val="002E4117"/>
    <w:rsid w:val="00341D01"/>
    <w:rsid w:val="00342657"/>
    <w:rsid w:val="00345AE1"/>
    <w:rsid w:val="00353896"/>
    <w:rsid w:val="00395D69"/>
    <w:rsid w:val="003C05BC"/>
    <w:rsid w:val="003D0A8F"/>
    <w:rsid w:val="003F0C9E"/>
    <w:rsid w:val="003F3B39"/>
    <w:rsid w:val="00412D9E"/>
    <w:rsid w:val="00450FD9"/>
    <w:rsid w:val="00482475"/>
    <w:rsid w:val="004C20A9"/>
    <w:rsid w:val="005008AF"/>
    <w:rsid w:val="00510BBC"/>
    <w:rsid w:val="005204E3"/>
    <w:rsid w:val="00540D00"/>
    <w:rsid w:val="005738B7"/>
    <w:rsid w:val="00573CE7"/>
    <w:rsid w:val="0059468F"/>
    <w:rsid w:val="005C2A31"/>
    <w:rsid w:val="005C574F"/>
    <w:rsid w:val="005C57DB"/>
    <w:rsid w:val="005D3257"/>
    <w:rsid w:val="005D68A3"/>
    <w:rsid w:val="00600343"/>
    <w:rsid w:val="00620B82"/>
    <w:rsid w:val="00625047"/>
    <w:rsid w:val="00631271"/>
    <w:rsid w:val="00641BE4"/>
    <w:rsid w:val="00664E35"/>
    <w:rsid w:val="00684ED7"/>
    <w:rsid w:val="006C055D"/>
    <w:rsid w:val="006C237F"/>
    <w:rsid w:val="006F51F7"/>
    <w:rsid w:val="007201C7"/>
    <w:rsid w:val="00735541"/>
    <w:rsid w:val="0073661F"/>
    <w:rsid w:val="0074750B"/>
    <w:rsid w:val="00772D64"/>
    <w:rsid w:val="00781DCD"/>
    <w:rsid w:val="007842F6"/>
    <w:rsid w:val="00793C04"/>
    <w:rsid w:val="007A18BE"/>
    <w:rsid w:val="007A3B95"/>
    <w:rsid w:val="007B173F"/>
    <w:rsid w:val="007C0494"/>
    <w:rsid w:val="007C708F"/>
    <w:rsid w:val="00801FB6"/>
    <w:rsid w:val="00802FD1"/>
    <w:rsid w:val="00806A02"/>
    <w:rsid w:val="0082657A"/>
    <w:rsid w:val="008439AF"/>
    <w:rsid w:val="008479E9"/>
    <w:rsid w:val="008508BC"/>
    <w:rsid w:val="008916BD"/>
    <w:rsid w:val="008A2C64"/>
    <w:rsid w:val="008B0CFE"/>
    <w:rsid w:val="008D50F6"/>
    <w:rsid w:val="008F7360"/>
    <w:rsid w:val="00904D2B"/>
    <w:rsid w:val="00910EF7"/>
    <w:rsid w:val="009311F1"/>
    <w:rsid w:val="00946AEE"/>
    <w:rsid w:val="009503EF"/>
    <w:rsid w:val="00972997"/>
    <w:rsid w:val="00973297"/>
    <w:rsid w:val="00973599"/>
    <w:rsid w:val="00987C74"/>
    <w:rsid w:val="009A5644"/>
    <w:rsid w:val="009A72CF"/>
    <w:rsid w:val="009D0968"/>
    <w:rsid w:val="009D4B13"/>
    <w:rsid w:val="009E3CCE"/>
    <w:rsid w:val="009F1D00"/>
    <w:rsid w:val="009F2CFD"/>
    <w:rsid w:val="00A20145"/>
    <w:rsid w:val="00A3605C"/>
    <w:rsid w:val="00A51197"/>
    <w:rsid w:val="00A54574"/>
    <w:rsid w:val="00A67BB2"/>
    <w:rsid w:val="00AB7D21"/>
    <w:rsid w:val="00AC17F9"/>
    <w:rsid w:val="00AD1E74"/>
    <w:rsid w:val="00AF320B"/>
    <w:rsid w:val="00B11491"/>
    <w:rsid w:val="00B17816"/>
    <w:rsid w:val="00B25C49"/>
    <w:rsid w:val="00B26797"/>
    <w:rsid w:val="00B354E9"/>
    <w:rsid w:val="00B4405B"/>
    <w:rsid w:val="00B451F5"/>
    <w:rsid w:val="00B541F9"/>
    <w:rsid w:val="00B56078"/>
    <w:rsid w:val="00B74760"/>
    <w:rsid w:val="00B7776B"/>
    <w:rsid w:val="00B8750F"/>
    <w:rsid w:val="00BA752E"/>
    <w:rsid w:val="00BC4616"/>
    <w:rsid w:val="00BD184F"/>
    <w:rsid w:val="00C03F4E"/>
    <w:rsid w:val="00C14BDC"/>
    <w:rsid w:val="00C306CC"/>
    <w:rsid w:val="00C46288"/>
    <w:rsid w:val="00C5083C"/>
    <w:rsid w:val="00C55B06"/>
    <w:rsid w:val="00C74331"/>
    <w:rsid w:val="00C87FC8"/>
    <w:rsid w:val="00C93219"/>
    <w:rsid w:val="00CB339F"/>
    <w:rsid w:val="00CF3623"/>
    <w:rsid w:val="00D26B80"/>
    <w:rsid w:val="00D31C88"/>
    <w:rsid w:val="00D36862"/>
    <w:rsid w:val="00D47895"/>
    <w:rsid w:val="00DC1FE7"/>
    <w:rsid w:val="00DC39BB"/>
    <w:rsid w:val="00DC7643"/>
    <w:rsid w:val="00DD31C3"/>
    <w:rsid w:val="00DF15D8"/>
    <w:rsid w:val="00DF68E3"/>
    <w:rsid w:val="00E06DBB"/>
    <w:rsid w:val="00E2053C"/>
    <w:rsid w:val="00E50EA2"/>
    <w:rsid w:val="00E56DDB"/>
    <w:rsid w:val="00E576D1"/>
    <w:rsid w:val="00E61285"/>
    <w:rsid w:val="00E725C9"/>
    <w:rsid w:val="00E846FB"/>
    <w:rsid w:val="00E93540"/>
    <w:rsid w:val="00E943D6"/>
    <w:rsid w:val="00ED4440"/>
    <w:rsid w:val="00EE0CD9"/>
    <w:rsid w:val="00F161DF"/>
    <w:rsid w:val="00F237A8"/>
    <w:rsid w:val="00F401CB"/>
    <w:rsid w:val="00F70E81"/>
    <w:rsid w:val="00FC49D9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F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257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3"/>
    <w:rsid w:val="005D3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D3257"/>
  </w:style>
  <w:style w:type="paragraph" w:styleId="a5">
    <w:name w:val="Balloon Text"/>
    <w:basedOn w:val="a"/>
    <w:link w:val="a6"/>
    <w:uiPriority w:val="99"/>
    <w:semiHidden/>
    <w:unhideWhenUsed/>
    <w:rsid w:val="005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C49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2A4CA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4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100CB-5A81-4983-83D8-BF3F07D1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7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87</cp:revision>
  <cp:lastPrinted>2022-12-13T10:00:00Z</cp:lastPrinted>
  <dcterms:created xsi:type="dcterms:W3CDTF">2017-03-09T14:17:00Z</dcterms:created>
  <dcterms:modified xsi:type="dcterms:W3CDTF">2023-11-22T10:01:00Z</dcterms:modified>
</cp:coreProperties>
</file>