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7F4" w:rsidRDefault="00FF57F4" w:rsidP="00C12D2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012C2" w:rsidRDefault="00FF57F4" w:rsidP="00FF57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F4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FF57F4" w:rsidRPr="00FF57F4" w:rsidRDefault="00FF57F4" w:rsidP="00FF57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F4">
        <w:rPr>
          <w:rFonts w:ascii="Times New Roman" w:hAnsi="Times New Roman" w:cs="Times New Roman"/>
          <w:b/>
          <w:sz w:val="28"/>
          <w:szCs w:val="28"/>
        </w:rPr>
        <w:t>о реализации муниципальной программы (комплексной программы)</w:t>
      </w:r>
    </w:p>
    <w:p w:rsidR="00FF57F4" w:rsidRPr="00FF57F4" w:rsidRDefault="00FF57F4" w:rsidP="00FF57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F4">
        <w:rPr>
          <w:rFonts w:ascii="Times New Roman" w:hAnsi="Times New Roman" w:cs="Times New Roman"/>
          <w:b/>
          <w:sz w:val="28"/>
          <w:szCs w:val="28"/>
        </w:rPr>
        <w:t xml:space="preserve">«Комплексное развитие сельской территории муниципального образования </w:t>
      </w:r>
      <w:r w:rsidR="003012C2">
        <w:rPr>
          <w:rFonts w:ascii="Times New Roman" w:hAnsi="Times New Roman" w:cs="Times New Roman"/>
          <w:b/>
          <w:sz w:val="28"/>
          <w:szCs w:val="28"/>
        </w:rPr>
        <w:t>Пугачевский</w:t>
      </w:r>
      <w:r w:rsidRPr="00FF57F4">
        <w:rPr>
          <w:rFonts w:ascii="Times New Roman" w:hAnsi="Times New Roman" w:cs="Times New Roman"/>
          <w:b/>
          <w:sz w:val="28"/>
          <w:szCs w:val="28"/>
        </w:rPr>
        <w:t xml:space="preserve"> сельсовет Оренбургского района Оренбургской области на 2023-2030 годы» за 2023 год</w:t>
      </w:r>
    </w:p>
    <w:p w:rsidR="00FF57F4" w:rsidRPr="00FF57F4" w:rsidRDefault="00FF57F4" w:rsidP="002820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F57F4" w:rsidRPr="00FF57F4" w:rsidRDefault="00FF57F4" w:rsidP="002820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820E7" w:rsidRDefault="002820E7" w:rsidP="002820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достижении значений показателей муниципальной программы (комплексной программы), результатов структурных элементов муниципальной программы (комплексной программы)</w:t>
      </w:r>
    </w:p>
    <w:p w:rsidR="002820E7" w:rsidRDefault="002820E7" w:rsidP="002820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5812"/>
        <w:gridCol w:w="1417"/>
        <w:gridCol w:w="2127"/>
        <w:gridCol w:w="1559"/>
        <w:gridCol w:w="1559"/>
        <w:gridCol w:w="2102"/>
      </w:tblGrid>
      <w:tr w:rsidR="002820E7" w:rsidTr="0097043F">
        <w:trPr>
          <w:trHeight w:val="450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(результата)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отклонения значения показателя (результата)</w:t>
            </w:r>
          </w:p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 наличии)</w:t>
            </w:r>
          </w:p>
        </w:tc>
      </w:tr>
      <w:tr w:rsidR="002820E7" w:rsidTr="0097043F">
        <w:trPr>
          <w:trHeight w:val="300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год, предшествующий отчетному (текущему) году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отчетный год</w:t>
            </w: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043F" w:rsidTr="0097043F">
        <w:trPr>
          <w:trHeight w:val="1095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80226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 на отчетную дату</w:t>
            </w: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E7" w:rsidTr="00802260">
        <w:trPr>
          <w:trHeight w:val="918"/>
        </w:trPr>
        <w:tc>
          <w:tcPr>
            <w:tcW w:w="15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820E7" w:rsidRPr="003D1A35" w:rsidRDefault="00EA1BF3" w:rsidP="00EA1BF3">
            <w:pPr>
              <w:pStyle w:val="a6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(комплексная программа) «Комплексное развитие сельской территории муниципального образования </w:t>
            </w:r>
            <w:r w:rsidR="003012C2">
              <w:rPr>
                <w:rFonts w:ascii="Times New Roman" w:hAnsi="Times New Roman"/>
                <w:b/>
                <w:sz w:val="24"/>
                <w:szCs w:val="24"/>
              </w:rPr>
              <w:t>Пугачевский</w:t>
            </w:r>
            <w:r w:rsidRPr="003D1A35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 Оренбургского района Оренбургской области на 2023- 2030 годы»</w:t>
            </w:r>
          </w:p>
        </w:tc>
      </w:tr>
      <w:tr w:rsidR="005F64DD" w:rsidTr="0097043F">
        <w:trPr>
          <w:trHeight w:val="49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D14938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4DD" w:rsidRPr="003D1A35" w:rsidRDefault="00027634" w:rsidP="00027634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</w:t>
            </w:r>
            <w:r w:rsidRPr="00027634">
              <w:rPr>
                <w:rFonts w:ascii="Times New Roman" w:hAnsi="Times New Roman" w:cs="Times New Roman"/>
                <w:sz w:val="24"/>
                <w:szCs w:val="24"/>
              </w:rPr>
              <w:t>роприятий, направленных на предупреждение и ликвидацию чрезвычайных ситу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аций,  пожаров,  в области граж</w:t>
            </w:r>
            <w:r w:rsidRPr="00027634">
              <w:rPr>
                <w:rFonts w:ascii="Times New Roman" w:hAnsi="Times New Roman" w:cs="Times New Roman"/>
                <w:sz w:val="24"/>
                <w:szCs w:val="24"/>
              </w:rPr>
              <w:t>данской оборо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  и  возмож</w:t>
            </w:r>
            <w:r w:rsidRPr="00027634">
              <w:rPr>
                <w:rFonts w:ascii="Times New Roman" w:hAnsi="Times New Roman" w:cs="Times New Roman"/>
                <w:sz w:val="24"/>
                <w:szCs w:val="24"/>
              </w:rPr>
              <w:t>ных фактов проявления терроризма и экстремизма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5F64DD" w:rsidP="00027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D1A3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02763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02763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02763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5F64DD"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64DD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5F64DD" w:rsidP="00D1493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D1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49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634" w:rsidRPr="00027634" w:rsidRDefault="00027634" w:rsidP="00027634">
            <w:pPr>
              <w:widowControl/>
              <w:autoSpaceDE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276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Протяженность автомобильных дорог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общего пользования местного зна</w:t>
            </w:r>
            <w:r w:rsidRPr="000276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чения, </w:t>
            </w:r>
          </w:p>
          <w:p w:rsidR="005F64DD" w:rsidRPr="003D1A35" w:rsidRDefault="00027634" w:rsidP="00027634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276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введенных</w:t>
            </w:r>
            <w:proofErr w:type="gramEnd"/>
            <w:r w:rsidRPr="000276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эксплуатацию после ремонта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02763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02763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02763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02763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5F64DD"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64DD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5F64DD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5F64DD" w:rsidRPr="003D1A35" w:rsidRDefault="005F64DD" w:rsidP="00DF7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027634" w:rsidP="0080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634">
              <w:rPr>
                <w:rFonts w:ascii="Times New Roman" w:hAnsi="Times New Roman" w:cs="Times New Roman"/>
                <w:sz w:val="24"/>
                <w:szCs w:val="24"/>
              </w:rPr>
              <w:t>Содержания муниципальных автомобильных дорог общего пользования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5F64DD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02763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02763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53662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64DD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D14938" w:rsidP="00D1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64DD" w:rsidRPr="003D1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64DD" w:rsidRPr="003D1A35" w:rsidRDefault="00027634" w:rsidP="0002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634">
              <w:rPr>
                <w:rFonts w:ascii="Times New Roman" w:hAnsi="Times New Roman" w:cs="Times New Roman"/>
                <w:sz w:val="24"/>
                <w:szCs w:val="24"/>
              </w:rPr>
              <w:t>Затраты на обеспечение освещен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ием объектов муниципальной соб</w:t>
            </w:r>
            <w:r w:rsidRPr="00027634">
              <w:rPr>
                <w:rFonts w:ascii="Times New Roman" w:hAnsi="Times New Roman" w:cs="Times New Roman"/>
                <w:sz w:val="24"/>
                <w:szCs w:val="24"/>
              </w:rPr>
              <w:t>ственности  и территор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по отношению к  базовому зна</w:t>
            </w:r>
            <w:r w:rsidRPr="00027634">
              <w:rPr>
                <w:rFonts w:ascii="Times New Roman" w:hAnsi="Times New Roman" w:cs="Times New Roman"/>
                <w:sz w:val="24"/>
                <w:szCs w:val="24"/>
              </w:rPr>
              <w:t>чению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5F64DD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02763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02763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53662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EE700C" w:rsidRDefault="00EE700C" w:rsidP="00032593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EE700C">
              <w:rPr>
                <w:rFonts w:ascii="Times New Roman" w:hAnsi="Times New Roman" w:cs="Times New Roman"/>
                <w:sz w:val="24"/>
                <w:szCs w:val="24"/>
              </w:rPr>
              <w:t xml:space="preserve"> достигнут</w:t>
            </w:r>
            <w:r w:rsidR="00032593">
              <w:rPr>
                <w:rFonts w:ascii="Times New Roman" w:hAnsi="Times New Roman" w:cs="Times New Roman"/>
                <w:sz w:val="24"/>
                <w:szCs w:val="24"/>
              </w:rPr>
              <w:t xml:space="preserve"> частично.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032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032593" w:rsidRPr="00032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жидае</w:t>
            </w:r>
            <w:r w:rsidR="00032593" w:rsidRPr="00032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тся, что по результатам оценки за 202</w:t>
            </w:r>
            <w:r w:rsidR="00032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32593" w:rsidRPr="00032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запланированные значения показателей по данному мероприятию будут достигнуты  в 202</w:t>
            </w:r>
            <w:r w:rsidR="00032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32593" w:rsidRPr="00032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AC44A2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D14938" w:rsidP="00D1493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="00AC44A2"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027634" w:rsidP="00802260">
            <w:pPr>
              <w:widowControl/>
              <w:autoSpaceDE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объектов муниципальной соб</w:t>
            </w:r>
            <w:r w:rsidRPr="000276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ственности, подлежащих обязательной регистрации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027634" w:rsidP="00AC4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027634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027634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2F3FE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C44A2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D14938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44A2" w:rsidRPr="003D1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027634" w:rsidP="0002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</w:t>
            </w:r>
            <w:r w:rsidRPr="00027634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ности, по которым необходима подго</w:t>
            </w:r>
            <w:r w:rsidRPr="00027634">
              <w:rPr>
                <w:rFonts w:ascii="Times New Roman" w:hAnsi="Times New Roman" w:cs="Times New Roman"/>
                <w:sz w:val="24"/>
                <w:szCs w:val="24"/>
              </w:rPr>
              <w:t>товка технической докумен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тации и доку</w:t>
            </w:r>
            <w:r w:rsidRPr="00027634">
              <w:rPr>
                <w:rFonts w:ascii="Times New Roman" w:hAnsi="Times New Roman" w:cs="Times New Roman"/>
                <w:sz w:val="24"/>
                <w:szCs w:val="24"/>
              </w:rPr>
              <w:t>ментации, необходимой для осуществления кадастрового учета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2F3FED" w:rsidP="00AC4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AC44A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AC44A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AC44A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F3FED" w:rsidTr="0002160D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3FED" w:rsidRPr="003D1A35" w:rsidRDefault="002F3FED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D1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3FED" w:rsidRPr="003D1A35" w:rsidRDefault="002F3FED" w:rsidP="0080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FED">
              <w:rPr>
                <w:rFonts w:ascii="Times New Roman" w:hAnsi="Times New Roman" w:cs="Times New Roman"/>
                <w:sz w:val="24"/>
                <w:szCs w:val="24"/>
              </w:rPr>
              <w:t>Содержание жилищного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3FED" w:rsidRPr="003D1A35" w:rsidRDefault="002F3FED" w:rsidP="00AC4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3FED" w:rsidRPr="003D1A35" w:rsidRDefault="002F3FE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622" w:rsidRDefault="00536622" w:rsidP="00536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FED" w:rsidRPr="00536622" w:rsidRDefault="002F3FED" w:rsidP="00536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622"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FED" w:rsidRPr="00536622" w:rsidRDefault="002F3FED" w:rsidP="00536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FED" w:rsidRPr="00536622" w:rsidRDefault="002F3FED" w:rsidP="00536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622"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3FED" w:rsidRPr="00EE700C" w:rsidRDefault="002F3FE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70B9C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D14938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2F3FED" w:rsidP="0080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коммунальной ин</w:t>
            </w:r>
            <w:r w:rsidRPr="002F3FED">
              <w:rPr>
                <w:rFonts w:ascii="Times New Roman" w:hAnsi="Times New Roman" w:cs="Times New Roman"/>
                <w:sz w:val="24"/>
                <w:szCs w:val="24"/>
              </w:rPr>
              <w:t>фраструк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 w:rsidRPr="002F3FED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2F3FE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2F3FED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2F3FED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2F3FED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EE700C" w:rsidRDefault="00EE700C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70B9C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D14938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B9C" w:rsidRPr="003D1A35" w:rsidRDefault="002F3FED" w:rsidP="002F3F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проводи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противопавод</w:t>
            </w:r>
            <w:r w:rsidRPr="002F3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ковых</w:t>
            </w:r>
            <w:proofErr w:type="spellEnd"/>
            <w:r w:rsidRPr="002F3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 в сельских населен</w:t>
            </w:r>
            <w:r w:rsidRPr="002F3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пунктах.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2F3FE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2F3FED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2F3FED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2F3FED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70B9C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D14938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70B9C" w:rsidRPr="003D1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521B04" w:rsidP="0080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B04">
              <w:rPr>
                <w:rFonts w:ascii="Times New Roman" w:hAnsi="Times New Roman" w:cs="Times New Roman"/>
                <w:sz w:val="24"/>
                <w:szCs w:val="24"/>
              </w:rPr>
              <w:t>Общая площадь территории,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лежащая кошению от сорной расти</w:t>
            </w:r>
            <w:r w:rsidRPr="00521B04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C1199B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C36D67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DD2B3D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DD2B3D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70B9C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D14938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70B9C" w:rsidRPr="003D1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521B04" w:rsidP="0080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благоустройству террито</w:t>
            </w:r>
            <w:r w:rsidRPr="00521B04">
              <w:rPr>
                <w:rFonts w:ascii="Times New Roman" w:hAnsi="Times New Roman" w:cs="Times New Roman"/>
                <w:sz w:val="24"/>
                <w:szCs w:val="24"/>
              </w:rPr>
              <w:t xml:space="preserve">рии </w:t>
            </w:r>
            <w:proofErr w:type="spellStart"/>
            <w:r w:rsidRPr="00521B04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370B9C" w:rsidP="00521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D1A3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521B0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521B0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3D1A35" w:rsidRDefault="00521B0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B9C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70B9C" w:rsidRPr="000E4058" w:rsidTr="00802260">
        <w:trPr>
          <w:trHeight w:val="300"/>
        </w:trPr>
        <w:tc>
          <w:tcPr>
            <w:tcW w:w="15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B9C" w:rsidRPr="00EE700C" w:rsidRDefault="003B71D1" w:rsidP="008D792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1. Комплекс процессных мероприятий  «</w:t>
            </w:r>
            <w:r w:rsidR="008D7922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</w:t>
            </w: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259AE" w:rsidRPr="000E4058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9AE" w:rsidRPr="003D1A35" w:rsidRDefault="00D14938" w:rsidP="00DF7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9AE" w:rsidRPr="003D1A35" w:rsidRDefault="008D7922" w:rsidP="00DF76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922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предупреждение и ликвидацию 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езвы</w:t>
            </w:r>
            <w:r w:rsidRPr="008D7922">
              <w:rPr>
                <w:rFonts w:ascii="Times New Roman" w:hAnsi="Times New Roman" w:cs="Times New Roman"/>
                <w:sz w:val="24"/>
                <w:szCs w:val="24"/>
              </w:rPr>
              <w:t>чайных ситуаций,  пожаров,  в области гражданской обороны  и 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зможных фактов проявления терро</w:t>
            </w:r>
            <w:r w:rsidRPr="008D7922">
              <w:rPr>
                <w:rFonts w:ascii="Times New Roman" w:hAnsi="Times New Roman" w:cs="Times New Roman"/>
                <w:sz w:val="24"/>
                <w:szCs w:val="24"/>
              </w:rPr>
              <w:t xml:space="preserve">ризма и экстремизма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9AE" w:rsidRPr="003D1A35" w:rsidRDefault="008D7922" w:rsidP="00DF7650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9AE" w:rsidRPr="003D1A35" w:rsidRDefault="008D7922" w:rsidP="00625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9AE" w:rsidRPr="003D1A35" w:rsidRDefault="008D792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9AE" w:rsidRPr="003D1A35" w:rsidRDefault="008D792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9AE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259AE"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E4058" w:rsidRPr="000E4058" w:rsidTr="00DF7650">
        <w:trPr>
          <w:trHeight w:val="300"/>
        </w:trPr>
        <w:tc>
          <w:tcPr>
            <w:tcW w:w="15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058" w:rsidRPr="00EE700C" w:rsidRDefault="00D37146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0E4058"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 процессных мероприятий «Развитие дорожного хозяйства»</w:t>
            </w:r>
          </w:p>
        </w:tc>
      </w:tr>
      <w:tr w:rsidR="000E4058" w:rsidRPr="000E4058" w:rsidTr="0097043F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058" w:rsidRPr="003D1A35" w:rsidRDefault="00D14938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2" w:rsidRPr="008D7922" w:rsidRDefault="008D7922" w:rsidP="008D79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Протяженность авто</w:t>
            </w:r>
            <w:r w:rsidRPr="008D7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мобильных дорог общего пользования местного значения, </w:t>
            </w:r>
          </w:p>
          <w:p w:rsidR="000E4058" w:rsidRPr="003D1A35" w:rsidRDefault="008D7922" w:rsidP="008D79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введенных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эксплуа</w:t>
            </w:r>
            <w:r w:rsidRPr="008D7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тацию после ремонта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058" w:rsidRPr="003D1A35" w:rsidRDefault="000E4058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058" w:rsidRPr="003D1A35" w:rsidRDefault="008D792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058" w:rsidRPr="003D1A35" w:rsidRDefault="008D792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058" w:rsidRPr="003D1A35" w:rsidRDefault="008D792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0,261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058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37146" w:rsidRPr="000E4058" w:rsidTr="0097043F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146" w:rsidRPr="003D1A35" w:rsidRDefault="00D37146" w:rsidP="00D1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146" w:rsidRPr="003D1A35" w:rsidRDefault="008D7922" w:rsidP="008D7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муници</w:t>
            </w:r>
            <w:r w:rsidRPr="008D7922">
              <w:rPr>
                <w:rFonts w:ascii="Times New Roman" w:hAnsi="Times New Roman" w:cs="Times New Roman"/>
                <w:sz w:val="24"/>
                <w:szCs w:val="24"/>
              </w:rPr>
              <w:t>пальных автомобильных дорог общего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146" w:rsidRPr="003D1A35" w:rsidRDefault="008D792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146" w:rsidRPr="003D1A35" w:rsidRDefault="008D7922" w:rsidP="0030225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146" w:rsidRPr="003D1A35" w:rsidRDefault="008D792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146" w:rsidRPr="003D1A35" w:rsidRDefault="0053662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146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02258" w:rsidRPr="000E4058" w:rsidTr="00DF7650">
        <w:trPr>
          <w:trHeight w:val="300"/>
        </w:trPr>
        <w:tc>
          <w:tcPr>
            <w:tcW w:w="15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258" w:rsidRPr="00EE700C" w:rsidRDefault="00302258" w:rsidP="008D7922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3. Комплекс  процессных мероприятий «</w:t>
            </w:r>
            <w:r w:rsidR="008D7922">
              <w:rPr>
                <w:rFonts w:ascii="Times New Roman" w:hAnsi="Times New Roman" w:cs="Times New Roman"/>
                <w:b/>
                <w:sz w:val="24"/>
                <w:szCs w:val="24"/>
              </w:rPr>
              <w:t>Озеленение территории и освещение улиц</w:t>
            </w: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02258" w:rsidRPr="000E4058" w:rsidTr="0097043F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258" w:rsidRPr="003D1A35" w:rsidRDefault="00D14938" w:rsidP="00D1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258" w:rsidRPr="003D1A35" w:rsidRDefault="008D7922" w:rsidP="008D7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обеспечен</w:t>
            </w:r>
            <w:r w:rsidRPr="008D7922">
              <w:rPr>
                <w:rFonts w:ascii="Times New Roman" w:hAnsi="Times New Roman" w:cs="Times New Roman"/>
                <w:sz w:val="24"/>
                <w:szCs w:val="24"/>
              </w:rPr>
              <w:t>ности освещением 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ектов муниципальной собственно</w:t>
            </w:r>
            <w:r w:rsidRPr="008D7922">
              <w:rPr>
                <w:rFonts w:ascii="Times New Roman" w:hAnsi="Times New Roman" w:cs="Times New Roman"/>
                <w:sz w:val="24"/>
                <w:szCs w:val="24"/>
              </w:rPr>
              <w:t>сти и территорий по отношению к базовому значению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258" w:rsidRPr="003D1A35" w:rsidRDefault="008D792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258" w:rsidRPr="003D1A35" w:rsidRDefault="008D792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258" w:rsidRPr="003D1A35" w:rsidRDefault="008D792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258" w:rsidRPr="003D1A35" w:rsidRDefault="0053662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bookmarkStart w:id="0" w:name="_GoBack"/>
            <w:bookmarkEnd w:id="0"/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258" w:rsidRPr="001E6BAD" w:rsidRDefault="001E6BA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1E6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Показатель</w:t>
            </w:r>
            <w:proofErr w:type="gramEnd"/>
            <w:r w:rsidRPr="001E6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достигнут частично. Ожидается, что по результатам оценки за 2023 год запланированные значения показателей по данному мероприятию будут достигнуты  в 2024г</w:t>
            </w:r>
          </w:p>
        </w:tc>
      </w:tr>
      <w:tr w:rsidR="007E232F" w:rsidRPr="000E4058" w:rsidTr="00DF7650">
        <w:trPr>
          <w:trHeight w:val="300"/>
        </w:trPr>
        <w:tc>
          <w:tcPr>
            <w:tcW w:w="15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2" w:rsidRDefault="007E232F" w:rsidP="008D7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4. Комплекс  процессных мероприятий «</w:t>
            </w:r>
            <w:r w:rsidR="008D79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и распоряжение объектами муниципальной собственности, </w:t>
            </w:r>
          </w:p>
          <w:p w:rsidR="007E232F" w:rsidRPr="00EE700C" w:rsidRDefault="008D7922" w:rsidP="008D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земельными ресурсами</w:t>
            </w:r>
            <w:r w:rsidR="007E232F"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E232F" w:rsidRPr="000E4058" w:rsidTr="0097043F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32F" w:rsidRPr="003D1A35" w:rsidRDefault="00D14938" w:rsidP="00D1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32F" w:rsidRPr="003D1A35" w:rsidRDefault="008D7922" w:rsidP="008D7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922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собственности, подлежащих обязательной регистрации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32F" w:rsidRPr="003D1A35" w:rsidRDefault="008D792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32F" w:rsidRPr="003D1A35" w:rsidRDefault="008D7922" w:rsidP="007E2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32F" w:rsidRPr="003D1A35" w:rsidRDefault="008D792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32F" w:rsidRPr="003D1A35" w:rsidRDefault="008D792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32F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3235A" w:rsidRPr="000E4058" w:rsidTr="0097043F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235A" w:rsidRPr="003D1A35" w:rsidRDefault="0073235A" w:rsidP="00D1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sz w:val="24"/>
                <w:szCs w:val="24"/>
              </w:rPr>
              <w:br w:type="page"/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235A" w:rsidRPr="003D1A35" w:rsidRDefault="00C1199B" w:rsidP="00C11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99B">
              <w:rPr>
                <w:rFonts w:ascii="Times New Roman" w:hAnsi="Times New Roman" w:cs="Times New Roman"/>
                <w:sz w:val="24"/>
                <w:szCs w:val="24"/>
              </w:rPr>
              <w:t>Количе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объектов муниципальной собственности, по котор</w:t>
            </w:r>
            <w:r w:rsidRPr="00C1199B">
              <w:rPr>
                <w:rFonts w:ascii="Times New Roman" w:hAnsi="Times New Roman" w:cs="Times New Roman"/>
                <w:sz w:val="24"/>
                <w:szCs w:val="24"/>
              </w:rPr>
              <w:t>ым необходима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технической документации и документации, необходимой для осуществ</w:t>
            </w:r>
            <w:r w:rsidRPr="00C1199B">
              <w:rPr>
                <w:rFonts w:ascii="Times New Roman" w:hAnsi="Times New Roman" w:cs="Times New Roman"/>
                <w:sz w:val="24"/>
                <w:szCs w:val="24"/>
              </w:rPr>
              <w:t>ления кадастрового учета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235A" w:rsidRPr="003D1A35" w:rsidRDefault="00C1199B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235A" w:rsidRPr="003D1A35" w:rsidRDefault="00C1199B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235A" w:rsidRPr="003D1A35" w:rsidRDefault="00C1199B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235A" w:rsidRPr="003D1A35" w:rsidRDefault="00C1199B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235A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B169C" w:rsidRPr="000E4058" w:rsidTr="00DF7650">
        <w:trPr>
          <w:trHeight w:val="300"/>
        </w:trPr>
        <w:tc>
          <w:tcPr>
            <w:tcW w:w="15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69C" w:rsidRPr="00EE700C" w:rsidRDefault="005B169C" w:rsidP="00C1199B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5. Комплекс  процессных мероприятий «</w:t>
            </w:r>
            <w:r w:rsidR="00C1199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жилищного фонда</w:t>
            </w: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5B169C" w:rsidRPr="000E4058" w:rsidTr="0097043F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69C" w:rsidRPr="003D1A35" w:rsidRDefault="00D14938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69C" w:rsidRPr="003D1A35" w:rsidRDefault="00C36D67" w:rsidP="00DF7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жилищ</w:t>
            </w:r>
            <w:r w:rsidR="00C1199B" w:rsidRPr="00C1199B">
              <w:rPr>
                <w:rFonts w:ascii="Times New Roman" w:hAnsi="Times New Roman" w:cs="Times New Roman"/>
                <w:sz w:val="24"/>
                <w:szCs w:val="24"/>
              </w:rPr>
              <w:t>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69C" w:rsidRPr="003D1A35" w:rsidRDefault="00C1199B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69C" w:rsidRPr="003D1A35" w:rsidRDefault="00C1199B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69C" w:rsidRPr="003D1A35" w:rsidRDefault="00C1199B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69C" w:rsidRPr="003D1A35" w:rsidRDefault="00C1199B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69C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D1A35" w:rsidRPr="000E4058" w:rsidTr="00DF7650">
        <w:trPr>
          <w:trHeight w:val="300"/>
        </w:trPr>
        <w:tc>
          <w:tcPr>
            <w:tcW w:w="15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EE700C" w:rsidRDefault="003D1A35" w:rsidP="00C1199B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6. Комплекс  процессных мероприятий «</w:t>
            </w:r>
            <w:r w:rsidR="00C1199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коммунального хозяйства</w:t>
            </w: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D1A35" w:rsidRPr="000E4058" w:rsidTr="0097043F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D14938" w:rsidP="00D1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C1199B" w:rsidP="00DF7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основных фондов комму</w:t>
            </w:r>
            <w:r w:rsidRPr="00C1199B">
              <w:rPr>
                <w:rFonts w:ascii="Times New Roman" w:hAnsi="Times New Roman" w:cs="Times New Roman"/>
                <w:sz w:val="24"/>
                <w:szCs w:val="24"/>
              </w:rPr>
              <w:t>нального сектора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C1199B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C1199B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C1199B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C1199B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D1A35" w:rsidRPr="000E4058" w:rsidTr="00DF7650">
        <w:trPr>
          <w:trHeight w:val="300"/>
        </w:trPr>
        <w:tc>
          <w:tcPr>
            <w:tcW w:w="15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EE700C" w:rsidRDefault="003D1A35" w:rsidP="00C1199B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7. Комплекс  процессных мероприятий «</w:t>
            </w:r>
            <w:r w:rsidR="00C1199B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</w:t>
            </w: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D1A35" w:rsidRPr="000E4058" w:rsidTr="0097043F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3D1A35" w:rsidP="00D1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C1199B" w:rsidP="00DF7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проводи</w:t>
            </w:r>
            <w:r w:rsidRPr="00C1199B">
              <w:rPr>
                <w:rFonts w:ascii="Times New Roman" w:hAnsi="Times New Roman" w:cs="Times New Roman"/>
                <w:sz w:val="24"/>
                <w:szCs w:val="24"/>
              </w:rPr>
              <w:t xml:space="preserve">мых </w:t>
            </w:r>
            <w:proofErr w:type="spellStart"/>
            <w:r w:rsidRPr="00C1199B">
              <w:rPr>
                <w:rFonts w:ascii="Times New Roman" w:hAnsi="Times New Roman" w:cs="Times New Roman"/>
                <w:sz w:val="24"/>
                <w:szCs w:val="24"/>
              </w:rPr>
              <w:t>противопаводковых</w:t>
            </w:r>
            <w:proofErr w:type="spellEnd"/>
            <w:r w:rsidRPr="00C1199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  <w:proofErr w:type="gramStart"/>
            <w:r w:rsidRPr="00C1199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1199B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C1199B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53662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53662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53662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EE700C" w:rsidRDefault="00C1199B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достигнут</w:t>
            </w:r>
          </w:p>
        </w:tc>
      </w:tr>
      <w:tr w:rsidR="003D1A35" w:rsidRPr="000E4058" w:rsidTr="0097043F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C1199B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1A35" w:rsidRPr="003D1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1A35" w:rsidRPr="00C1199B" w:rsidRDefault="00C1199B" w:rsidP="00DF7650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Общая площадь тер</w:t>
            </w:r>
            <w:r w:rsidRPr="00C1199B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ритории, подлежащая кошению от сорной растительности.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C1199B" w:rsidP="00C1199B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C1199B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3D1A35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3D1A35" w:rsidRDefault="00C1199B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A35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1199B" w:rsidRPr="000E4058" w:rsidTr="0097043F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99B" w:rsidRDefault="00C1199B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99B" w:rsidRPr="00C1199B" w:rsidRDefault="00C1199B" w:rsidP="00DF7650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C1199B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Количество мероприятий по благоустройству территории </w:t>
            </w:r>
            <w:proofErr w:type="spellStart"/>
            <w:r w:rsidRPr="00C1199B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мо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99B" w:rsidRPr="003D1A35" w:rsidRDefault="00C1199B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99B" w:rsidRPr="003D1A35" w:rsidRDefault="00C1199B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99B" w:rsidRPr="003D1A35" w:rsidRDefault="00C1199B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99B" w:rsidRPr="003D1A35" w:rsidRDefault="00C1199B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99B" w:rsidRPr="00EE700C" w:rsidRDefault="00C1199B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достигнут</w:t>
            </w:r>
          </w:p>
        </w:tc>
      </w:tr>
    </w:tbl>
    <w:p w:rsidR="00DF7650" w:rsidRDefault="00DF7650">
      <w:pPr>
        <w:rPr>
          <w:rFonts w:ascii="Times New Roman" w:hAnsi="Times New Roman" w:cs="Times New Roman"/>
          <w:sz w:val="24"/>
          <w:szCs w:val="24"/>
        </w:rPr>
      </w:pPr>
    </w:p>
    <w:p w:rsidR="003D79BE" w:rsidRDefault="003D79BE">
      <w:pPr>
        <w:rPr>
          <w:rFonts w:ascii="Times New Roman" w:hAnsi="Times New Roman" w:cs="Times New Roman"/>
          <w:sz w:val="24"/>
          <w:szCs w:val="24"/>
        </w:rPr>
      </w:pPr>
    </w:p>
    <w:p w:rsidR="0097043F" w:rsidRDefault="0097043F">
      <w:pPr>
        <w:rPr>
          <w:rFonts w:ascii="Times New Roman" w:hAnsi="Times New Roman" w:cs="Times New Roman"/>
          <w:sz w:val="24"/>
          <w:szCs w:val="24"/>
        </w:rPr>
      </w:pPr>
    </w:p>
    <w:p w:rsidR="0097043F" w:rsidRDefault="0097043F">
      <w:pPr>
        <w:rPr>
          <w:rFonts w:ascii="Times New Roman" w:hAnsi="Times New Roman" w:cs="Times New Roman"/>
          <w:sz w:val="24"/>
          <w:szCs w:val="24"/>
        </w:rPr>
      </w:pPr>
    </w:p>
    <w:p w:rsidR="0097043F" w:rsidRDefault="0097043F">
      <w:pPr>
        <w:rPr>
          <w:rFonts w:ascii="Times New Roman" w:hAnsi="Times New Roman" w:cs="Times New Roman"/>
          <w:sz w:val="24"/>
          <w:szCs w:val="24"/>
        </w:rPr>
      </w:pPr>
    </w:p>
    <w:p w:rsidR="0097043F" w:rsidRDefault="0097043F">
      <w:pPr>
        <w:rPr>
          <w:rFonts w:ascii="Times New Roman" w:hAnsi="Times New Roman" w:cs="Times New Roman"/>
          <w:sz w:val="24"/>
          <w:szCs w:val="24"/>
        </w:rPr>
      </w:pPr>
    </w:p>
    <w:p w:rsidR="0097043F" w:rsidRDefault="0097043F">
      <w:pPr>
        <w:rPr>
          <w:rFonts w:ascii="Times New Roman" w:hAnsi="Times New Roman" w:cs="Times New Roman"/>
          <w:sz w:val="24"/>
          <w:szCs w:val="24"/>
        </w:rPr>
      </w:pPr>
    </w:p>
    <w:p w:rsidR="0097043F" w:rsidRDefault="0097043F">
      <w:pPr>
        <w:rPr>
          <w:rFonts w:ascii="Times New Roman" w:hAnsi="Times New Roman" w:cs="Times New Roman"/>
          <w:sz w:val="24"/>
          <w:szCs w:val="24"/>
        </w:rPr>
      </w:pPr>
    </w:p>
    <w:p w:rsidR="005B2E41" w:rsidRDefault="003D79BE" w:rsidP="005B2E41">
      <w:pPr>
        <w:jc w:val="center"/>
        <w:rPr>
          <w:rFonts w:ascii="Times New Roman" w:hAnsi="Times New Roman" w:cs="Times New Roman"/>
          <w:sz w:val="28"/>
          <w:szCs w:val="28"/>
        </w:rPr>
      </w:pPr>
      <w:r w:rsidRPr="009024CE">
        <w:rPr>
          <w:rFonts w:ascii="Times New Roman" w:hAnsi="Times New Roman" w:cs="Times New Roman"/>
          <w:sz w:val="28"/>
          <w:szCs w:val="28"/>
        </w:rPr>
        <w:t xml:space="preserve">Отчет об использовании бюджетных ассигнований на реализацию муниципальной программы </w:t>
      </w:r>
    </w:p>
    <w:p w:rsidR="003D79BE" w:rsidRPr="009024CE" w:rsidRDefault="003D79BE" w:rsidP="005B2E41">
      <w:pPr>
        <w:jc w:val="center"/>
        <w:rPr>
          <w:rFonts w:ascii="Times New Roman" w:hAnsi="Times New Roman" w:cs="Times New Roman"/>
          <w:sz w:val="28"/>
          <w:szCs w:val="28"/>
        </w:rPr>
      </w:pPr>
      <w:r w:rsidRPr="009024CE">
        <w:rPr>
          <w:rFonts w:ascii="Times New Roman" w:hAnsi="Times New Roman" w:cs="Times New Roman"/>
          <w:sz w:val="28"/>
          <w:szCs w:val="28"/>
        </w:rPr>
        <w:t>(комплексной программы)</w:t>
      </w:r>
      <w:r w:rsidR="005B2E41">
        <w:rPr>
          <w:rFonts w:ascii="Times New Roman" w:hAnsi="Times New Roman" w:cs="Times New Roman"/>
          <w:sz w:val="28"/>
          <w:szCs w:val="28"/>
        </w:rPr>
        <w:t xml:space="preserve"> </w:t>
      </w:r>
      <w:r w:rsidRPr="009024CE">
        <w:rPr>
          <w:rFonts w:ascii="Times New Roman" w:hAnsi="Times New Roman" w:cs="Times New Roman"/>
          <w:sz w:val="28"/>
          <w:szCs w:val="28"/>
        </w:rPr>
        <w:t xml:space="preserve">МО </w:t>
      </w:r>
      <w:r w:rsidR="003012C2">
        <w:rPr>
          <w:rFonts w:ascii="Times New Roman" w:hAnsi="Times New Roman"/>
          <w:sz w:val="28"/>
          <w:szCs w:val="28"/>
        </w:rPr>
        <w:t>Пугачевский</w:t>
      </w:r>
      <w:r w:rsidRPr="00F8715F">
        <w:rPr>
          <w:rFonts w:ascii="Times New Roman" w:hAnsi="Times New Roman" w:cs="Times New Roman"/>
          <w:sz w:val="28"/>
          <w:szCs w:val="28"/>
        </w:rPr>
        <w:t xml:space="preserve"> </w:t>
      </w:r>
      <w:r w:rsidRPr="009024CE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3D79BE" w:rsidRPr="000B7E2A" w:rsidRDefault="00BD29CF" w:rsidP="003D79BE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3D79BE" w:rsidRPr="000B7E2A">
        <w:rPr>
          <w:rFonts w:ascii="Times New Roman" w:hAnsi="Times New Roman" w:cs="Times New Roman"/>
          <w:sz w:val="22"/>
          <w:szCs w:val="22"/>
        </w:rPr>
        <w:t>(тыс. рублей)</w:t>
      </w:r>
    </w:p>
    <w:tbl>
      <w:tblPr>
        <w:tblW w:w="1557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581"/>
        <w:gridCol w:w="1986"/>
        <w:gridCol w:w="819"/>
        <w:gridCol w:w="1449"/>
        <w:gridCol w:w="1417"/>
        <w:gridCol w:w="1560"/>
        <w:gridCol w:w="1561"/>
        <w:gridCol w:w="1654"/>
      </w:tblGrid>
      <w:tr w:rsidR="003D79BE" w:rsidRPr="000B7E2A" w:rsidTr="00CE233D">
        <w:trPr>
          <w:trHeight w:val="5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муниципальной программы (комплексной программы), структурного элемента муниципальной программы (комплексной программы)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8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</w:t>
            </w:r>
          </w:p>
        </w:tc>
      </w:tr>
      <w:tr w:rsidR="003D79BE" w:rsidRPr="000B7E2A" w:rsidTr="00D96278">
        <w:trPr>
          <w:trHeight w:val="18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утверждено сводной бюджетной росписью на 1 января отчетного года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утверждено сводной бюджетной росписью на отчетную дату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утверждено в муниципальной программе на отчетную дату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кассовое исполнение</w:t>
            </w:r>
          </w:p>
        </w:tc>
      </w:tr>
      <w:tr w:rsidR="003D79BE" w:rsidRPr="000B7E2A" w:rsidTr="00D9627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</w:tr>
      <w:tr w:rsidR="00500467" w:rsidRPr="000B7E2A" w:rsidTr="00D96278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67" w:rsidRPr="000E11CA" w:rsidRDefault="00500467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Муниципальная программа (комплексная программа)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(ком</w:t>
            </w: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softHyphen/>
              <w:t xml:space="preserve">плексная программа) «Комплексное развитие сельской территории  муниципального образования </w:t>
            </w:r>
            <w:r w:rsidR="003012C2">
              <w:rPr>
                <w:rFonts w:ascii="Times New Roman" w:hAnsi="Times New Roman" w:cs="Times New Roman"/>
                <w:b/>
                <w:sz w:val="22"/>
                <w:szCs w:val="22"/>
              </w:rPr>
              <w:t>Пугачевский</w:t>
            </w: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сельсовет Оренбургского района Оренбургской области на 2023-2030»</w:t>
            </w: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AD279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  <w:r w:rsidR="00252EF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3478,</w:t>
            </w:r>
            <w:r w:rsidR="004675DB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47799A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4684,0</w:t>
            </w:r>
            <w:r w:rsidR="00500467"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E266D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E266D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4684,0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F37BA5" w:rsidP="00F37BA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3541,3</w:t>
            </w:r>
            <w:r w:rsidR="00BC7C49"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  <w:r w:rsidR="00500467"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</w:tr>
      <w:tr w:rsidR="00500467" w:rsidRPr="000B7E2A" w:rsidTr="00D96278">
        <w:trPr>
          <w:trHeight w:val="10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67" w:rsidRPr="000E11CA" w:rsidRDefault="00500467" w:rsidP="00CE23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467" w:rsidRPr="000E11CA" w:rsidRDefault="00500467" w:rsidP="00CE233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Администрация МО </w:t>
            </w:r>
            <w:r w:rsidR="003012C2">
              <w:rPr>
                <w:rFonts w:ascii="Times New Roman" w:hAnsi="Times New Roman" w:cs="Times New Roman"/>
                <w:b/>
                <w:bCs/>
                <w:color w:val="22272F"/>
                <w:sz w:val="22"/>
                <w:szCs w:val="22"/>
              </w:rPr>
              <w:t>Пугачевский</w:t>
            </w:r>
            <w:r w:rsidRPr="000E11CA">
              <w:rPr>
                <w:rFonts w:ascii="Times New Roman" w:hAnsi="Times New Roman" w:cs="Times New Roman"/>
                <w:b/>
                <w:bCs/>
                <w:color w:val="22272F"/>
                <w:sz w:val="22"/>
                <w:szCs w:val="22"/>
              </w:rPr>
              <w:t xml:space="preserve"> </w:t>
            </w: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t>сельсовет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  <w:r w:rsidR="00AD42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AD279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  <w:r w:rsidR="00252EF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3478,</w:t>
            </w:r>
            <w:r w:rsidR="004675DB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47799A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4684,0</w:t>
            </w:r>
            <w:r w:rsidR="00500467"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4141B1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141B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4684,0 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F37BA5" w:rsidP="00F37BA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3541,3</w:t>
            </w:r>
            <w:r w:rsidR="00500467"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</w:tr>
      <w:tr w:rsidR="00BC7C49" w:rsidRPr="00D96278" w:rsidTr="00D96278">
        <w:trPr>
          <w:trHeight w:val="3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C49" w:rsidRPr="00D96278" w:rsidRDefault="00BC7C49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Структурный элемент 1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BC7C49" w:rsidP="0047799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Комплекс процессных мероприятий «</w:t>
            </w:r>
            <w:r w:rsidR="0047799A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Безопасность</w:t>
            </w: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»</w:t>
            </w: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601536" w:rsidRDefault="00BC7C49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015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601536" w:rsidRDefault="00AD4210" w:rsidP="000E11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601536" w:rsidRDefault="00BC7C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015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601536" w:rsidRDefault="00BC7C49" w:rsidP="00252EF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015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  <w:r w:rsidR="00252EF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601536" w:rsidRDefault="0047799A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  <w:r w:rsidR="00BC7C49" w:rsidRPr="006015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601536" w:rsidRDefault="008972B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  <w:r w:rsidR="00BC7C49" w:rsidRPr="006015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601536" w:rsidRDefault="008972B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="00F37B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,9</w:t>
            </w:r>
          </w:p>
        </w:tc>
      </w:tr>
      <w:tr w:rsidR="00BC7C49" w:rsidRPr="00D96278" w:rsidTr="00D96278">
        <w:trPr>
          <w:trHeight w:val="7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C49" w:rsidRPr="00D96278" w:rsidRDefault="00BC7C49" w:rsidP="00D9627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C49" w:rsidRPr="00D96278" w:rsidRDefault="00BC7C49" w:rsidP="00CE23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C49" w:rsidRPr="00D96278" w:rsidRDefault="00BC7C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C49" w:rsidRPr="00D96278" w:rsidRDefault="00BC7C49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МО </w:t>
            </w:r>
            <w:r w:rsidR="003012C2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Пугачевский</w:t>
            </w: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 xml:space="preserve"> </w:t>
            </w: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>сельсовет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AD4210" w:rsidP="000E11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BC7C49" w:rsidP="00252EF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</w:rPr>
              <w:t>85 4 0</w:t>
            </w:r>
            <w:r w:rsidR="00252EF0">
              <w:rPr>
                <w:rFonts w:ascii="Times New Roman" w:hAnsi="Times New Roman" w:cs="Times New Roman"/>
                <w:bCs/>
              </w:rPr>
              <w:t>9</w:t>
            </w:r>
            <w:r w:rsidRPr="00D96278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252EF0" w:rsidP="0060153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47799A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8972B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8972B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="00F37B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,9</w:t>
            </w:r>
          </w:p>
        </w:tc>
      </w:tr>
      <w:tr w:rsidR="00BC7C49" w:rsidRPr="00D96278" w:rsidTr="00D96278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BC7C49" w:rsidRPr="00D96278" w:rsidRDefault="00BC7C49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Структурный элемент 2</w:t>
            </w:r>
          </w:p>
        </w:tc>
        <w:tc>
          <w:tcPr>
            <w:tcW w:w="258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BC7C49" w:rsidRPr="00D96278" w:rsidRDefault="00BC7C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>Комплекс процессных мероприятий «Развитие дорожного хозяйства»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BC7C49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AD4210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252EF0" w:rsidP="00AD279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2754,</w:t>
            </w:r>
            <w:r w:rsidR="00AD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4675DB" w:rsidP="001908B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2891,</w:t>
            </w:r>
            <w:r w:rsidR="001908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4141B1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2891,9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8972B2" w:rsidP="00F37BA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264</w:t>
            </w:r>
            <w:r w:rsidR="00F37B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="00F37B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BC7C49" w:rsidRPr="00D96278" w:rsidTr="00D96278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C49" w:rsidRPr="00D96278" w:rsidRDefault="00BC7C49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C49" w:rsidRPr="00D96278" w:rsidRDefault="00BC7C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МО </w:t>
            </w:r>
            <w:r w:rsidR="003012C2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Пугачевский</w:t>
            </w: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 xml:space="preserve"> </w:t>
            </w: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>сельсовет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AD4210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</w:rPr>
              <w:t>85 4 02 00000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52EF0" w:rsidP="00AD279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2754,</w:t>
            </w:r>
            <w:r w:rsidR="00AD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4675DB" w:rsidP="001908B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2891,</w:t>
            </w:r>
            <w:r w:rsidR="001908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4141B1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2891,9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8972B2" w:rsidP="00F37BA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264</w:t>
            </w:r>
            <w:r w:rsidR="00F37B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="00F37B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BC7C49" w:rsidRPr="00D96278" w:rsidTr="00D96278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9D769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C7C49" w:rsidRPr="00D96278" w:rsidRDefault="00BC7C49" w:rsidP="009D7697">
            <w:pPr>
              <w:jc w:val="center"/>
              <w:rPr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Структурный элемент 3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C7C49" w:rsidRPr="00D96278" w:rsidRDefault="00BC7C49" w:rsidP="0047799A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>Комплекс процессных мероприятий «</w:t>
            </w:r>
            <w:r w:rsidR="0047799A">
              <w:rPr>
                <w:rFonts w:ascii="Times New Roman" w:hAnsi="Times New Roman" w:cs="Times New Roman"/>
                <w:bCs/>
                <w:sz w:val="22"/>
                <w:szCs w:val="22"/>
              </w:rPr>
              <w:t>Озеленение территории и освещение улиц</w:t>
            </w: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AD4210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52EF0" w:rsidP="00AD279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566,</w:t>
            </w:r>
            <w:r w:rsidR="00AD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4675DB" w:rsidP="004141B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</w:t>
            </w:r>
            <w:r w:rsidR="00414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,7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4141B1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648,7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8972B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504,9</w:t>
            </w:r>
          </w:p>
        </w:tc>
      </w:tr>
      <w:tr w:rsidR="00BC7C49" w:rsidRPr="00D96278" w:rsidTr="00D96278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9D76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C49" w:rsidRPr="00D96278" w:rsidRDefault="00BC7C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МО </w:t>
            </w:r>
            <w:r w:rsidR="003012C2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Пугачевский</w:t>
            </w: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 xml:space="preserve"> </w:t>
            </w: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>сельсовет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AD4210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252EF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</w:rPr>
              <w:t>85 4 0</w:t>
            </w:r>
            <w:r w:rsidR="00252EF0">
              <w:rPr>
                <w:rFonts w:ascii="Times New Roman" w:hAnsi="Times New Roman" w:cs="Times New Roman"/>
                <w:bCs/>
              </w:rPr>
              <w:t>6</w:t>
            </w:r>
            <w:r w:rsidRPr="00D96278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52EF0" w:rsidP="00AD279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566,</w:t>
            </w:r>
            <w:r w:rsidR="00AD279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4675DB" w:rsidP="004141B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414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,7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4141B1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648,7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8972B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504,9</w:t>
            </w:r>
          </w:p>
        </w:tc>
      </w:tr>
      <w:tr w:rsidR="00BC7C49" w:rsidRPr="00D96278" w:rsidTr="00D96278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9D7697">
            <w:pPr>
              <w:jc w:val="center"/>
              <w:rPr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Структурный элемент 4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C7C49" w:rsidRPr="00D96278" w:rsidRDefault="00BC7C49" w:rsidP="0047799A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>Комплекс процессных мероприятий «</w:t>
            </w:r>
            <w:r w:rsidR="0047799A">
              <w:rPr>
                <w:rFonts w:ascii="Times New Roman" w:hAnsi="Times New Roman" w:cs="Times New Roman"/>
                <w:bCs/>
                <w:sz w:val="22"/>
                <w:szCs w:val="22"/>
              </w:rPr>
              <w:t>Управление и распоряжение объектами муниципальной собственности, в том числе земельными ресурсами</w:t>
            </w: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AD4210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52EF0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4675DB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4141B1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</w:t>
            </w:r>
            <w:r w:rsidR="00BC7C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8972B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59,0</w:t>
            </w:r>
          </w:p>
        </w:tc>
      </w:tr>
      <w:tr w:rsidR="00BC7C49" w:rsidRPr="00D96278" w:rsidTr="00D96278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9D76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C49" w:rsidRPr="00D96278" w:rsidRDefault="00BC7C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МО </w:t>
            </w:r>
            <w:r w:rsidR="003012C2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Пугачевский</w:t>
            </w: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 xml:space="preserve"> </w:t>
            </w: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>сельсовет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AD4210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252EF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</w:rPr>
              <w:t>85 4 0</w:t>
            </w:r>
            <w:r w:rsidR="00252EF0">
              <w:rPr>
                <w:rFonts w:ascii="Times New Roman" w:hAnsi="Times New Roman" w:cs="Times New Roman"/>
                <w:bCs/>
              </w:rPr>
              <w:t>1</w:t>
            </w:r>
            <w:r w:rsidRPr="00D96278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52EF0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4675DB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4141B1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</w:t>
            </w:r>
            <w:r w:rsidR="00BC7C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8972B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59,0</w:t>
            </w:r>
          </w:p>
        </w:tc>
      </w:tr>
      <w:tr w:rsidR="00BC7C49" w:rsidRPr="00D96278" w:rsidTr="00D96278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9D7697">
            <w:pPr>
              <w:jc w:val="center"/>
              <w:rPr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Структурный элемент 5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C7C49" w:rsidRPr="00D96278" w:rsidRDefault="00BC7C49" w:rsidP="0047799A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>Комплекс процессных мероприятий «</w:t>
            </w:r>
            <w:r w:rsidR="0047799A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жилищного фонда</w:t>
            </w: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AD4210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52EF0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1908B0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26,9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4141B1" w:rsidP="004141B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26,9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8972B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26,0</w:t>
            </w:r>
          </w:p>
        </w:tc>
      </w:tr>
      <w:tr w:rsidR="00BC7C49" w:rsidRPr="00D96278" w:rsidTr="00D96278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9D769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C49" w:rsidRPr="00D96278" w:rsidRDefault="00BC7C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МО </w:t>
            </w:r>
            <w:r w:rsidR="003012C2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Пугачевский</w:t>
            </w: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 xml:space="preserve"> </w:t>
            </w: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>сельсовет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AD4210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252EF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</w:rPr>
              <w:t>85 4 0</w:t>
            </w:r>
            <w:r w:rsidR="00252EF0">
              <w:rPr>
                <w:rFonts w:ascii="Times New Roman" w:hAnsi="Times New Roman" w:cs="Times New Roman"/>
                <w:bCs/>
              </w:rPr>
              <w:t>3</w:t>
            </w:r>
            <w:r w:rsidRPr="00D96278">
              <w:rPr>
                <w:rFonts w:ascii="Times New Roman" w:hAnsi="Times New Roman" w:cs="Times New Roman"/>
                <w:bCs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52EF0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1908B0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26,9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4141B1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26,9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8972B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26,0</w:t>
            </w:r>
          </w:p>
        </w:tc>
      </w:tr>
      <w:tr w:rsidR="00BC7C49" w:rsidRPr="00D96278" w:rsidTr="00D96278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9D769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Структурный элемент 6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C7C49" w:rsidRPr="00D96278" w:rsidRDefault="00BC7C49" w:rsidP="0047799A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>Комплекс процессных мероприятий «</w:t>
            </w:r>
            <w:r w:rsidR="0047799A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коммунального хозяйства</w:t>
            </w: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AD4210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52EF0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1908B0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751,0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4141B1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751,0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F37BA5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164,9</w:t>
            </w:r>
          </w:p>
        </w:tc>
      </w:tr>
      <w:tr w:rsidR="00BC7C49" w:rsidRPr="00D96278" w:rsidTr="00D96278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9D769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C49" w:rsidRPr="00D96278" w:rsidRDefault="00BC7C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МО </w:t>
            </w:r>
            <w:r w:rsidR="003012C2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Пугачевский</w:t>
            </w: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 xml:space="preserve"> </w:t>
            </w: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>сельсовет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AD4210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52EF0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</w:rPr>
              <w:t>85 4 04</w:t>
            </w:r>
            <w:r w:rsidR="00BC7C49" w:rsidRPr="00D96278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52EF0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1908B0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751,0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4141B1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751,0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F37BA5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164,9</w:t>
            </w:r>
          </w:p>
        </w:tc>
      </w:tr>
      <w:tr w:rsidR="00BC7C49" w:rsidRPr="00D96278" w:rsidTr="00D96278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  <w:p w:rsidR="00BC7C49" w:rsidRPr="00D96278" w:rsidRDefault="00BC7C49" w:rsidP="00D9627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9D769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Структурный элемент 7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C7C49" w:rsidRPr="00D96278" w:rsidRDefault="00BC7C49" w:rsidP="0047799A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>Комплекс процессных мероприятий «</w:t>
            </w:r>
            <w:r w:rsidR="0047799A">
              <w:rPr>
                <w:rFonts w:ascii="Times New Roman" w:hAnsi="Times New Roman" w:cs="Times New Roman"/>
                <w:bCs/>
                <w:sz w:val="22"/>
                <w:szCs w:val="22"/>
              </w:rPr>
              <w:t>Благоустройство территории сельсовета</w:t>
            </w: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AD4210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52EF0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1908B0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4141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94,5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4141B1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294,5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8972B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F37B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43,2</w:t>
            </w:r>
          </w:p>
        </w:tc>
      </w:tr>
      <w:tr w:rsidR="00BC7C49" w:rsidRPr="00D96278" w:rsidTr="00D96278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9D769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C49" w:rsidRPr="00D96278" w:rsidRDefault="00BC7C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МО </w:t>
            </w:r>
            <w:r w:rsidR="003012C2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Пугачевский</w:t>
            </w: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 xml:space="preserve"> </w:t>
            </w: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>сельсовет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AD4210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252EF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</w:rPr>
              <w:t>85 4 0</w:t>
            </w:r>
            <w:r w:rsidR="00252EF0">
              <w:rPr>
                <w:rFonts w:ascii="Times New Roman" w:hAnsi="Times New Roman" w:cs="Times New Roman"/>
                <w:bCs/>
              </w:rPr>
              <w:t>5</w:t>
            </w:r>
            <w:r w:rsidRPr="00D96278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52EF0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1908B0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294,4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4141B1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294,5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8972B2" w:rsidP="00F37BA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143,</w:t>
            </w:r>
            <w:r w:rsidR="00F37B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</w:tbl>
    <w:p w:rsidR="003D79BE" w:rsidRDefault="003D79B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2095D" w:rsidRDefault="00D2095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2095D" w:rsidRDefault="00D2095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2095D" w:rsidRDefault="00D2095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F7650" w:rsidRDefault="00DF7650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F7650" w:rsidRDefault="00DF7650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852F5" w:rsidRDefault="000852F5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852F5" w:rsidRDefault="000852F5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852F5" w:rsidRDefault="000852F5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852F5" w:rsidRDefault="000852F5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852F5" w:rsidRDefault="000852F5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2095D" w:rsidRPr="00D2095D" w:rsidRDefault="00D2095D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024CE">
        <w:rPr>
          <w:rFonts w:ascii="Times New Roman" w:hAnsi="Times New Roman" w:cs="Times New Roman"/>
          <w:sz w:val="28"/>
          <w:szCs w:val="28"/>
        </w:rPr>
        <w:t xml:space="preserve">Отчет об объемах финансирования муниципальной программы (комплексной программы) </w:t>
      </w:r>
      <w:r w:rsidRPr="009024CE">
        <w:rPr>
          <w:rFonts w:ascii="Times New Roman" w:hAnsi="Times New Roman" w:cs="Times New Roman"/>
          <w:color w:val="000000"/>
          <w:sz w:val="28"/>
          <w:szCs w:val="28"/>
        </w:rPr>
        <w:t>за счет средств федерального, областного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районного </w:t>
      </w:r>
      <w:r w:rsidRPr="009024CE">
        <w:rPr>
          <w:rFonts w:ascii="Times New Roman" w:hAnsi="Times New Roman" w:cs="Times New Roman"/>
          <w:color w:val="000000"/>
          <w:sz w:val="28"/>
          <w:szCs w:val="28"/>
        </w:rPr>
        <w:t xml:space="preserve"> и местного бюджетов, а также иных источников (при наличии) </w:t>
      </w:r>
      <w:r w:rsidRPr="009024CE">
        <w:rPr>
          <w:rFonts w:ascii="Times New Roman" w:hAnsi="Times New Roman" w:cs="Times New Roman"/>
          <w:sz w:val="28"/>
          <w:szCs w:val="28"/>
        </w:rPr>
        <w:t>и прогнозная оценка привлекаемых средств на реализацию 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(комплексной программы</w:t>
      </w:r>
      <w:r w:rsidRPr="00D2095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3012C2">
        <w:rPr>
          <w:rFonts w:ascii="Times New Roman" w:hAnsi="Times New Roman" w:cs="Times New Roman"/>
          <w:sz w:val="28"/>
          <w:szCs w:val="28"/>
        </w:rPr>
        <w:t>Пугачевский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D2095D" w:rsidRPr="000B7E2A" w:rsidRDefault="00D2095D" w:rsidP="00D2095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0B7E2A">
        <w:rPr>
          <w:rFonts w:ascii="Times New Roman" w:hAnsi="Times New Roman" w:cs="Times New Roman"/>
          <w:sz w:val="22"/>
          <w:szCs w:val="22"/>
        </w:rPr>
        <w:t>(тыс. рублей)</w:t>
      </w:r>
    </w:p>
    <w:tbl>
      <w:tblPr>
        <w:tblW w:w="15163" w:type="dxa"/>
        <w:tblLook w:val="04A0" w:firstRow="1" w:lastRow="0" w:firstColumn="1" w:lastColumn="0" w:noHBand="0" w:noVBand="1"/>
      </w:tblPr>
      <w:tblGrid>
        <w:gridCol w:w="960"/>
        <w:gridCol w:w="3430"/>
        <w:gridCol w:w="3543"/>
        <w:gridCol w:w="2977"/>
        <w:gridCol w:w="2268"/>
        <w:gridCol w:w="1985"/>
      </w:tblGrid>
      <w:tr w:rsidR="00D2095D" w:rsidRPr="00177DAC" w:rsidTr="00DF7650">
        <w:trPr>
          <w:trHeight w:val="18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proofErr w:type="gramStart"/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/п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Статус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 w:rsidRPr="00177DA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программы (комплексной программы), структурного элемента </w:t>
            </w:r>
            <w:r w:rsidRPr="00177DA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программы (комплексной программы)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Утверждено в сводной бюджетной росписи на отчетную дату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Кассовый расход на отчетную дату</w:t>
            </w:r>
          </w:p>
        </w:tc>
      </w:tr>
      <w:tr w:rsidR="00D2095D" w:rsidRPr="00177DAC" w:rsidTr="00DF765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F07549" w:rsidRPr="00177DAC" w:rsidTr="00F0754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Муниципальная программа (комплексная программа)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D2095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Муниципальная (ком</w:t>
            </w:r>
            <w:r w:rsidRPr="00177DAC">
              <w:rPr>
                <w:rFonts w:ascii="Times New Roman" w:hAnsi="Times New Roman" w:cs="Times New Roman"/>
                <w:b/>
                <w:sz w:val="26"/>
                <w:szCs w:val="26"/>
              </w:rPr>
              <w:softHyphen/>
              <w:t xml:space="preserve">плексная программа) «Комплексное развитие сельской территории  муниципального образования </w:t>
            </w:r>
            <w:r w:rsidR="003012C2">
              <w:rPr>
                <w:rFonts w:ascii="Times New Roman" w:hAnsi="Times New Roman" w:cs="Times New Roman"/>
                <w:b/>
                <w:sz w:val="26"/>
                <w:szCs w:val="26"/>
              </w:rPr>
              <w:t>Пугачевский</w:t>
            </w:r>
            <w:r w:rsidRPr="00177D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сельсовет Оренбургского района Оренбургской области на 2023-2030»</w:t>
            </w:r>
            <w:r w:rsidRPr="00177DA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всего, 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E266D7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266D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4684,0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E266D7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266D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3541,3  </w:t>
            </w:r>
          </w:p>
        </w:tc>
      </w:tr>
      <w:tr w:rsidR="00F07549" w:rsidRPr="00177DAC" w:rsidTr="00F07549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E266D7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E266D7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1234,6</w:t>
            </w:r>
          </w:p>
        </w:tc>
      </w:tr>
      <w:tr w:rsidR="00F07549" w:rsidRPr="00177DAC" w:rsidTr="00F0754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34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E266D7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E266D7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266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2306,7</w:t>
            </w:r>
          </w:p>
        </w:tc>
      </w:tr>
      <w:tr w:rsidR="00F07549" w:rsidRPr="00177DAC" w:rsidTr="00F07549">
        <w:trPr>
          <w:trHeight w:val="2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районный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иные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Структурный элемент 1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Cs/>
                <w:color w:val="22272F"/>
                <w:sz w:val="26"/>
                <w:szCs w:val="26"/>
              </w:rPr>
              <w:t>Комплекс процессных мероприятий «</w:t>
            </w:r>
            <w:r w:rsidR="00E266D7" w:rsidRPr="00E266D7">
              <w:rPr>
                <w:rFonts w:ascii="Times New Roman" w:hAnsi="Times New Roman" w:cs="Times New Roman"/>
                <w:bCs/>
                <w:color w:val="22272F"/>
                <w:sz w:val="26"/>
                <w:szCs w:val="26"/>
              </w:rPr>
              <w:t>Безопасность</w:t>
            </w:r>
            <w:r w:rsidRPr="00177DAC">
              <w:rPr>
                <w:rFonts w:ascii="Times New Roman" w:hAnsi="Times New Roman" w:cs="Times New Roman"/>
                <w:bCs/>
                <w:color w:val="22272F"/>
                <w:sz w:val="26"/>
                <w:szCs w:val="26"/>
              </w:rPr>
              <w:t>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E266D7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 w:rsidR="00E266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,9</w:t>
            </w:r>
          </w:p>
        </w:tc>
      </w:tr>
      <w:tr w:rsidR="00F07549" w:rsidRPr="00177DAC" w:rsidTr="00F07549">
        <w:trPr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районный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иные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Структурный элемент 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Cs/>
                <w:sz w:val="26"/>
                <w:szCs w:val="26"/>
              </w:rPr>
              <w:t>Комплекс процессных мероприятий «Развитие дорожного хозяйства»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E266D7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E266D7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355,7</w:t>
            </w: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E266D7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266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2306,7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E266D7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266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2306,7</w:t>
            </w: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иные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Структурный элемент 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Cs/>
                <w:sz w:val="26"/>
                <w:szCs w:val="26"/>
              </w:rPr>
              <w:t>Комплекс процессных мероприятий «</w:t>
            </w:r>
            <w:r w:rsidR="009F3B2A" w:rsidRPr="009F3B2A">
              <w:rPr>
                <w:rFonts w:ascii="Times New Roman" w:hAnsi="Times New Roman" w:cs="Times New Roman"/>
                <w:bCs/>
                <w:sz w:val="26"/>
                <w:szCs w:val="26"/>
              </w:rPr>
              <w:t>Озеленение территории и освещение улиц</w:t>
            </w:r>
            <w:r w:rsidRPr="00177DAC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9F3B2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B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648,7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9F3B2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504,9</w:t>
            </w: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иные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Структурный элемент 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9F3B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Cs/>
                <w:sz w:val="26"/>
                <w:szCs w:val="26"/>
              </w:rPr>
              <w:t>Комплекс процессных мероприятий «</w:t>
            </w:r>
            <w:r w:rsidR="009F3B2A" w:rsidRPr="009F3B2A">
              <w:rPr>
                <w:rFonts w:ascii="Times New Roman" w:hAnsi="Times New Roman" w:cs="Times New Roman"/>
                <w:bCs/>
                <w:sz w:val="26"/>
                <w:szCs w:val="26"/>
              </w:rPr>
              <w:t>Управление и распоряжение объектами муниципальной собственности, в то числе земельными ресурсами</w:t>
            </w:r>
            <w:r w:rsidRPr="00177DAC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9F3B2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9F3B2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59,0</w:t>
            </w: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иные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Структурный элемент 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Cs/>
                <w:sz w:val="26"/>
                <w:szCs w:val="26"/>
              </w:rPr>
              <w:t>Комплекс процессных мероприятий «</w:t>
            </w:r>
            <w:r w:rsidR="009F3B2A" w:rsidRPr="009F3B2A">
              <w:rPr>
                <w:rFonts w:ascii="Times New Roman" w:hAnsi="Times New Roman" w:cs="Times New Roman"/>
                <w:bCs/>
                <w:sz w:val="26"/>
                <w:szCs w:val="26"/>
              </w:rPr>
              <w:t>Развитие жилищного фонда</w:t>
            </w:r>
            <w:r w:rsidRPr="00177DAC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9F3B2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9F3B2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26,0</w:t>
            </w: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иные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Структурный элемент 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Cs/>
                <w:sz w:val="26"/>
                <w:szCs w:val="26"/>
              </w:rPr>
              <w:t>Комплекс процессных мероприятий «</w:t>
            </w:r>
            <w:r w:rsidR="009F3B2A" w:rsidRPr="009F3B2A">
              <w:rPr>
                <w:rFonts w:ascii="Times New Roman" w:hAnsi="Times New Roman" w:cs="Times New Roman"/>
                <w:bCs/>
                <w:sz w:val="26"/>
                <w:szCs w:val="26"/>
              </w:rPr>
              <w:t>Развитие коммунального хозяйства</w:t>
            </w:r>
            <w:r w:rsidRPr="00177DAC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9F3B2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751,0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9F3B2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B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164,9</w:t>
            </w: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иные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D20BC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F07549"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9F3B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Структурный элемент </w:t>
            </w:r>
            <w:r w:rsidR="009F3B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9F3B2A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B2A">
              <w:rPr>
                <w:rFonts w:ascii="Times New Roman" w:hAnsi="Times New Roman" w:cs="Times New Roman"/>
                <w:sz w:val="26"/>
                <w:szCs w:val="26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9F3B2A"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 сельсовета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9F3B2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3B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294,5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9F3B2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иные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D2095D" w:rsidRPr="00177DAC" w:rsidRDefault="00D2095D">
      <w:pPr>
        <w:rPr>
          <w:rFonts w:ascii="Times New Roman" w:hAnsi="Times New Roman" w:cs="Times New Roman"/>
          <w:sz w:val="26"/>
          <w:szCs w:val="26"/>
          <w:lang w:val="en-US"/>
        </w:rPr>
      </w:pPr>
    </w:p>
    <w:sectPr w:rsidR="00D2095D" w:rsidRPr="00177DAC" w:rsidSect="00C12D2F">
      <w:headerReference w:type="default" r:id="rId8"/>
      <w:pgSz w:w="16838" w:h="11906" w:orient="landscape"/>
      <w:pgMar w:top="709" w:right="1134" w:bottom="850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497" w:rsidRDefault="002F0497" w:rsidP="002820E7">
      <w:r>
        <w:separator/>
      </w:r>
    </w:p>
  </w:endnote>
  <w:endnote w:type="continuationSeparator" w:id="0">
    <w:p w:rsidR="002F0497" w:rsidRDefault="002F0497" w:rsidP="00282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497" w:rsidRDefault="002F0497" w:rsidP="002820E7">
      <w:r>
        <w:separator/>
      </w:r>
    </w:p>
  </w:footnote>
  <w:footnote w:type="continuationSeparator" w:id="0">
    <w:p w:rsidR="002F0497" w:rsidRDefault="002F0497" w:rsidP="00282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7877943"/>
      <w:docPartObj>
        <w:docPartGallery w:val="Page Numbers (Top of Page)"/>
        <w:docPartUnique/>
      </w:docPartObj>
    </w:sdtPr>
    <w:sdtEndPr/>
    <w:sdtContent>
      <w:p w:rsidR="00027634" w:rsidRDefault="0002763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BAD">
          <w:rPr>
            <w:noProof/>
          </w:rPr>
          <w:t>11</w:t>
        </w:r>
        <w:r>
          <w:fldChar w:fldCharType="end"/>
        </w:r>
      </w:p>
    </w:sdtContent>
  </w:sdt>
  <w:p w:rsidR="00027634" w:rsidRDefault="0002763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161"/>
    <w:rsid w:val="00027634"/>
    <w:rsid w:val="00032593"/>
    <w:rsid w:val="000852F5"/>
    <w:rsid w:val="00092DA7"/>
    <w:rsid w:val="000B7C25"/>
    <w:rsid w:val="000E11CA"/>
    <w:rsid w:val="000E4058"/>
    <w:rsid w:val="001672BB"/>
    <w:rsid w:val="00177DAC"/>
    <w:rsid w:val="001908B0"/>
    <w:rsid w:val="001E6BAD"/>
    <w:rsid w:val="001E7EEF"/>
    <w:rsid w:val="0023318B"/>
    <w:rsid w:val="00252EF0"/>
    <w:rsid w:val="002820E7"/>
    <w:rsid w:val="002F0497"/>
    <w:rsid w:val="002F3FED"/>
    <w:rsid w:val="003012C2"/>
    <w:rsid w:val="00302258"/>
    <w:rsid w:val="00370B9C"/>
    <w:rsid w:val="003B71D1"/>
    <w:rsid w:val="003D1835"/>
    <w:rsid w:val="003D1A35"/>
    <w:rsid w:val="003D79BE"/>
    <w:rsid w:val="004141B1"/>
    <w:rsid w:val="0043093E"/>
    <w:rsid w:val="00455DF2"/>
    <w:rsid w:val="00461645"/>
    <w:rsid w:val="004675DB"/>
    <w:rsid w:val="0047799A"/>
    <w:rsid w:val="004C235D"/>
    <w:rsid w:val="00500467"/>
    <w:rsid w:val="0051422E"/>
    <w:rsid w:val="00517060"/>
    <w:rsid w:val="00520161"/>
    <w:rsid w:val="00521B04"/>
    <w:rsid w:val="00536622"/>
    <w:rsid w:val="005B169C"/>
    <w:rsid w:val="005B2E41"/>
    <w:rsid w:val="005F2329"/>
    <w:rsid w:val="005F64DD"/>
    <w:rsid w:val="00601536"/>
    <w:rsid w:val="00605004"/>
    <w:rsid w:val="006259AE"/>
    <w:rsid w:val="00725A46"/>
    <w:rsid w:val="0073235A"/>
    <w:rsid w:val="007E232F"/>
    <w:rsid w:val="00802260"/>
    <w:rsid w:val="00806B14"/>
    <w:rsid w:val="00881774"/>
    <w:rsid w:val="008972B2"/>
    <w:rsid w:val="008A4B49"/>
    <w:rsid w:val="008D7922"/>
    <w:rsid w:val="008E00FC"/>
    <w:rsid w:val="008E3904"/>
    <w:rsid w:val="00926A14"/>
    <w:rsid w:val="00933248"/>
    <w:rsid w:val="0097043F"/>
    <w:rsid w:val="009D7697"/>
    <w:rsid w:val="009F3B2A"/>
    <w:rsid w:val="00A406C2"/>
    <w:rsid w:val="00AC44A2"/>
    <w:rsid w:val="00AD2794"/>
    <w:rsid w:val="00AD4210"/>
    <w:rsid w:val="00B7016D"/>
    <w:rsid w:val="00B82444"/>
    <w:rsid w:val="00BC7C49"/>
    <w:rsid w:val="00BD29CF"/>
    <w:rsid w:val="00BE3BC1"/>
    <w:rsid w:val="00C1199B"/>
    <w:rsid w:val="00C12D2F"/>
    <w:rsid w:val="00C36D67"/>
    <w:rsid w:val="00CE233D"/>
    <w:rsid w:val="00D14938"/>
    <w:rsid w:val="00D2095D"/>
    <w:rsid w:val="00D20BC9"/>
    <w:rsid w:val="00D34438"/>
    <w:rsid w:val="00D37146"/>
    <w:rsid w:val="00D96278"/>
    <w:rsid w:val="00DD1F36"/>
    <w:rsid w:val="00DD2B3D"/>
    <w:rsid w:val="00DD3F51"/>
    <w:rsid w:val="00DF7650"/>
    <w:rsid w:val="00E266D7"/>
    <w:rsid w:val="00E55464"/>
    <w:rsid w:val="00E73D4E"/>
    <w:rsid w:val="00EA1BF3"/>
    <w:rsid w:val="00EC34E2"/>
    <w:rsid w:val="00EE700C"/>
    <w:rsid w:val="00F07549"/>
    <w:rsid w:val="00F37BA5"/>
    <w:rsid w:val="00F96C39"/>
    <w:rsid w:val="00FF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0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82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2820E7"/>
    <w:pPr>
      <w:widowControl/>
      <w:autoSpaceDE/>
      <w:autoSpaceDN/>
      <w:adjustRightInd/>
      <w:ind w:left="2799" w:right="2835" w:hanging="10"/>
      <w:jc w:val="center"/>
    </w:pPr>
    <w:rPr>
      <w:rFonts w:ascii="Times New Roman" w:hAnsi="Times New Roman" w:cs="Times New Roman"/>
      <w:b/>
      <w:color w:val="000000"/>
    </w:rPr>
  </w:style>
  <w:style w:type="character" w:customStyle="1" w:styleId="a4">
    <w:name w:val="Текст сноски Знак"/>
    <w:basedOn w:val="a0"/>
    <w:link w:val="a3"/>
    <w:uiPriority w:val="99"/>
    <w:rsid w:val="002820E7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2820E7"/>
    <w:rPr>
      <w:vertAlign w:val="superscript"/>
    </w:rPr>
  </w:style>
  <w:style w:type="paragraph" w:styleId="a6">
    <w:name w:val="List Paragraph"/>
    <w:basedOn w:val="a"/>
    <w:qFormat/>
    <w:rsid w:val="00EA1BF3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21">
    <w:name w:val="Style21"/>
    <w:basedOn w:val="a"/>
    <w:rsid w:val="006259AE"/>
    <w:pPr>
      <w:suppressAutoHyphens/>
      <w:autoSpaceDN/>
      <w:adjustRightInd/>
    </w:pPr>
    <w:rPr>
      <w:rFonts w:ascii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3D18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83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12D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D2F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12D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D2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0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82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2820E7"/>
    <w:pPr>
      <w:widowControl/>
      <w:autoSpaceDE/>
      <w:autoSpaceDN/>
      <w:adjustRightInd/>
      <w:ind w:left="2799" w:right="2835" w:hanging="10"/>
      <w:jc w:val="center"/>
    </w:pPr>
    <w:rPr>
      <w:rFonts w:ascii="Times New Roman" w:hAnsi="Times New Roman" w:cs="Times New Roman"/>
      <w:b/>
      <w:color w:val="000000"/>
    </w:rPr>
  </w:style>
  <w:style w:type="character" w:customStyle="1" w:styleId="a4">
    <w:name w:val="Текст сноски Знак"/>
    <w:basedOn w:val="a0"/>
    <w:link w:val="a3"/>
    <w:uiPriority w:val="99"/>
    <w:rsid w:val="002820E7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2820E7"/>
    <w:rPr>
      <w:vertAlign w:val="superscript"/>
    </w:rPr>
  </w:style>
  <w:style w:type="paragraph" w:styleId="a6">
    <w:name w:val="List Paragraph"/>
    <w:basedOn w:val="a"/>
    <w:qFormat/>
    <w:rsid w:val="00EA1BF3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21">
    <w:name w:val="Style21"/>
    <w:basedOn w:val="a"/>
    <w:rsid w:val="006259AE"/>
    <w:pPr>
      <w:suppressAutoHyphens/>
      <w:autoSpaceDN/>
      <w:adjustRightInd/>
    </w:pPr>
    <w:rPr>
      <w:rFonts w:ascii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3D18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83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12D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D2F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12D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D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AA3D6-4BA1-44B6-8F3A-85C23D96E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User001</cp:lastModifiedBy>
  <cp:revision>27</cp:revision>
  <cp:lastPrinted>2024-03-28T07:51:00Z</cp:lastPrinted>
  <dcterms:created xsi:type="dcterms:W3CDTF">2024-03-06T09:20:00Z</dcterms:created>
  <dcterms:modified xsi:type="dcterms:W3CDTF">2024-03-28T07:51:00Z</dcterms:modified>
</cp:coreProperties>
</file>